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6946"/>
        <w:gridCol w:w="7929"/>
        <w:gridCol w:w="234"/>
      </w:tblGrid>
      <w:tr w:rsidR="00F354FF" w:rsidTr="00A63163">
        <w:trPr>
          <w:trHeight w:val="167"/>
        </w:trPr>
        <w:tc>
          <w:tcPr>
            <w:tcW w:w="279" w:type="dxa"/>
            <w:vMerge w:val="restart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14875" w:type="dxa"/>
            <w:gridSpan w:val="2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4" w:type="dxa"/>
            <w:vMerge w:val="restart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</w:p>
        </w:tc>
        <w:tc>
          <w:tcPr>
            <w:tcW w:w="14875" w:type="dxa"/>
            <w:gridSpan w:val="2"/>
            <w:shd w:val="clear" w:color="auto" w:fill="9CC2E5" w:themeFill="accent1" w:themeFillTint="99"/>
          </w:tcPr>
          <w:p w:rsidR="00F354FF" w:rsidRDefault="00B45096" w:rsidP="00F354FF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  <w:r>
              <w:rPr>
                <w:rFonts w:ascii="SassoonPrimaryInfant" w:hAnsi="SassoonPrimaryInfant"/>
                <w:b/>
                <w:sz w:val="36"/>
              </w:rPr>
              <w:t xml:space="preserve">Year </w:t>
            </w:r>
            <w:r w:rsidR="001510D6">
              <w:rPr>
                <w:rFonts w:ascii="SassoonPrimaryInfant" w:hAnsi="SassoonPrimaryInfant"/>
                <w:b/>
                <w:sz w:val="36"/>
              </w:rPr>
              <w:t>2</w:t>
            </w:r>
            <w:r w:rsidR="00F354FF" w:rsidRPr="00C114B9">
              <w:rPr>
                <w:rFonts w:ascii="SassoonPrimaryInfant" w:hAnsi="SassoonPrimaryInfant"/>
                <w:b/>
                <w:sz w:val="36"/>
              </w:rPr>
              <w:t xml:space="preserve"> </w:t>
            </w:r>
            <w:r w:rsidR="00EE2A5B">
              <w:rPr>
                <w:rFonts w:ascii="SassoonPrimaryInfant" w:hAnsi="SassoonPrimaryInfant"/>
                <w:b/>
                <w:sz w:val="36"/>
              </w:rPr>
              <w:t>RHE</w:t>
            </w:r>
            <w:r w:rsidR="00F354FF" w:rsidRPr="00F354FF">
              <w:rPr>
                <w:rFonts w:ascii="SassoonPrimaryInfant" w:hAnsi="SassoonPrimaryInfant"/>
                <w:b/>
                <w:color w:val="FF0000"/>
                <w:sz w:val="36"/>
              </w:rPr>
              <w:t xml:space="preserve"> </w:t>
            </w:r>
            <w:r w:rsidR="00F354FF" w:rsidRPr="00C114B9">
              <w:rPr>
                <w:rFonts w:ascii="SassoonPrimaryInfant" w:hAnsi="SassoonPrimaryInfant"/>
                <w:b/>
                <w:sz w:val="36"/>
              </w:rPr>
              <w:t>Knowledge Organiser</w:t>
            </w:r>
          </w:p>
          <w:p w:rsidR="00EE2A5B" w:rsidRPr="0043287A" w:rsidRDefault="0043287A" w:rsidP="00F354FF">
            <w:pPr>
              <w:jc w:val="center"/>
              <w:rPr>
                <w:rFonts w:ascii="SassoonPrimaryInfant" w:hAnsi="SassoonPrimaryInfant"/>
                <w:b/>
                <w:color w:val="FF0000"/>
                <w:sz w:val="36"/>
              </w:rPr>
            </w:pPr>
            <w:r w:rsidRPr="0043287A">
              <w:rPr>
                <w:rFonts w:ascii="SassoonPrimaryInfant" w:hAnsi="SassoonPrimaryInfant"/>
                <w:b/>
                <w:color w:val="FF0000"/>
                <w:sz w:val="36"/>
              </w:rPr>
              <w:t xml:space="preserve">Spring </w:t>
            </w:r>
            <w:r w:rsidR="005F1E4C">
              <w:rPr>
                <w:rFonts w:ascii="SassoonPrimaryInfant" w:hAnsi="SassoonPrimaryInfant"/>
                <w:b/>
                <w:color w:val="FF0000"/>
                <w:sz w:val="36"/>
              </w:rPr>
              <w:t>2</w:t>
            </w:r>
          </w:p>
          <w:p w:rsidR="00483AF2" w:rsidRPr="00C114B9" w:rsidRDefault="00EE2A5B" w:rsidP="00483AF2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  <w:r>
              <w:rPr>
                <w:rFonts w:ascii="SassoonPrimaryInfant" w:hAnsi="SassoonPrimaryInfant"/>
                <w:b/>
                <w:sz w:val="36"/>
              </w:rPr>
              <w:t xml:space="preserve">Theme: </w:t>
            </w:r>
            <w:r w:rsidR="005F1E4C">
              <w:rPr>
                <w:rFonts w:ascii="SassoonPrimaryInfant" w:hAnsi="SassoonPrimaryInfant"/>
                <w:b/>
                <w:sz w:val="36"/>
              </w:rPr>
              <w:t>Feelings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</w:p>
        </w:tc>
      </w:tr>
      <w:tr w:rsidR="00F354FF" w:rsidTr="00A63163"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</w:p>
        </w:tc>
        <w:tc>
          <w:tcPr>
            <w:tcW w:w="6946" w:type="dxa"/>
            <w:shd w:val="clear" w:color="auto" w:fill="DEEAF6" w:themeFill="accent1" w:themeFillTint="33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  <w:r w:rsidRPr="00C114B9">
              <w:rPr>
                <w:rFonts w:ascii="SassoonPrimaryInfant" w:hAnsi="SassoonPrimaryInfant"/>
                <w:b/>
                <w:sz w:val="32"/>
              </w:rPr>
              <w:t>Key Knowledge</w:t>
            </w:r>
          </w:p>
        </w:tc>
        <w:tc>
          <w:tcPr>
            <w:tcW w:w="7929" w:type="dxa"/>
            <w:shd w:val="clear" w:color="auto" w:fill="BDD6EE" w:themeFill="accent1" w:themeFillTint="66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  <w:r w:rsidRPr="00C114B9">
              <w:rPr>
                <w:rFonts w:ascii="SassoonPrimaryInfant" w:hAnsi="SassoonPrimaryInfant"/>
                <w:b/>
                <w:sz w:val="32"/>
              </w:rPr>
              <w:t xml:space="preserve">Key </w:t>
            </w:r>
            <w:r>
              <w:rPr>
                <w:rFonts w:ascii="SassoonPrimaryInfant" w:hAnsi="SassoonPrimaryInfant"/>
                <w:b/>
                <w:sz w:val="32"/>
              </w:rPr>
              <w:t>Vocabulary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C53AF">
        <w:trPr>
          <w:trHeight w:val="5356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 w:val="restart"/>
            <w:shd w:val="clear" w:color="auto" w:fill="DEEAF6" w:themeFill="accent1" w:themeFillTint="33"/>
          </w:tcPr>
          <w:p w:rsidR="00F354FF" w:rsidRPr="0043287A" w:rsidRDefault="00F354FF" w:rsidP="00A63163">
            <w:pPr>
              <w:rPr>
                <w:rFonts w:ascii="SassoonPrimaryInfant" w:hAnsi="SassoonPrimaryInfant"/>
                <w:sz w:val="24"/>
                <w:u w:color="000000"/>
              </w:rPr>
            </w:pPr>
          </w:p>
          <w:p w:rsidR="00B45096" w:rsidRPr="0043287A" w:rsidRDefault="00B45096" w:rsidP="00B45096">
            <w:pPr>
              <w:rPr>
                <w:rFonts w:ascii="SassoonPrimaryInfant" w:hAnsi="SassoonPrimaryInfant"/>
                <w:sz w:val="24"/>
                <w:u w:color="000000"/>
              </w:rPr>
            </w:pPr>
            <w:r w:rsidRPr="0043287A">
              <w:rPr>
                <w:rFonts w:ascii="SassoonPrimaryInfant" w:hAnsi="SassoonPrimaryInfant"/>
                <w:b/>
                <w:sz w:val="24"/>
                <w:u w:color="000000"/>
              </w:rPr>
              <w:t>By the end of this unit pupils will…</w:t>
            </w:r>
            <w:r w:rsidRPr="0043287A">
              <w:rPr>
                <w:rFonts w:ascii="SassoonPrimaryInfant" w:hAnsi="SassoonPrimaryInfant"/>
                <w:sz w:val="24"/>
                <w:u w:color="000000"/>
              </w:rPr>
              <w:t xml:space="preserve">   </w:t>
            </w:r>
          </w:p>
          <w:p w:rsidR="00B45096" w:rsidRDefault="00B45096" w:rsidP="00B45096">
            <w:pPr>
              <w:rPr>
                <w:rFonts w:ascii="SassoonPrimaryInfant" w:hAnsi="SassoonPrimaryInfant"/>
                <w:sz w:val="24"/>
                <w:u w:color="000000"/>
              </w:rPr>
            </w:pPr>
          </w:p>
          <w:p w:rsidR="00E214F1" w:rsidRDefault="00333495" w:rsidP="00B45096">
            <w:pPr>
              <w:rPr>
                <w:rFonts w:ascii="SassoonPrimaryInfant" w:hAnsi="SassoonPrimaryInfant"/>
                <w:sz w:val="24"/>
                <w:u w:color="000000"/>
              </w:rPr>
            </w:pPr>
            <w:r>
              <w:rPr>
                <w:rFonts w:ascii="SassoonPrimaryInfant" w:hAnsi="SassoonPrimaryInfant"/>
                <w:sz w:val="24"/>
                <w:u w:color="000000"/>
              </w:rPr>
              <w:t xml:space="preserve">Understand that everyone is different and </w:t>
            </w:r>
            <w:r w:rsidR="00E214F1">
              <w:rPr>
                <w:rFonts w:ascii="SassoonPrimaryInfant" w:hAnsi="SassoonPrimaryInfant"/>
                <w:sz w:val="24"/>
                <w:u w:color="000000"/>
              </w:rPr>
              <w:t xml:space="preserve">learn the term unique. </w:t>
            </w:r>
          </w:p>
          <w:p w:rsidR="00333495" w:rsidRPr="0043287A" w:rsidRDefault="00E214F1" w:rsidP="00B45096">
            <w:pPr>
              <w:rPr>
                <w:rFonts w:ascii="SassoonPrimaryInfant" w:hAnsi="SassoonPrimaryInfant"/>
                <w:sz w:val="24"/>
                <w:u w:color="000000"/>
              </w:rPr>
            </w:pPr>
            <w:r>
              <w:rPr>
                <w:rFonts w:ascii="SassoonPrimaryInfant" w:hAnsi="SassoonPrimaryInfant"/>
                <w:sz w:val="24"/>
                <w:u w:color="000000"/>
              </w:rPr>
              <w:t>They will learn</w:t>
            </w:r>
            <w:r w:rsidR="00333495">
              <w:rPr>
                <w:rFonts w:ascii="SassoonPrimaryInfant" w:hAnsi="SassoonPrimaryInfant"/>
                <w:sz w:val="24"/>
                <w:u w:color="000000"/>
              </w:rPr>
              <w:t xml:space="preserve"> that everyone deserves to be treated with kindness and resp</w:t>
            </w:r>
            <w:r>
              <w:rPr>
                <w:rFonts w:ascii="SassoonPrimaryInfant" w:hAnsi="SassoonPrimaryInfant"/>
                <w:sz w:val="24"/>
                <w:u w:color="000000"/>
              </w:rPr>
              <w:t>ect</w:t>
            </w:r>
          </w:p>
          <w:p w:rsidR="005F1E4C" w:rsidRPr="00A42241" w:rsidRDefault="005F1E4C" w:rsidP="00A42241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42241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Be able to link different feelings to different situations</w:t>
            </w:r>
            <w:r w:rsidR="00333495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 xml:space="preserve"> and be able to say how they feel when they sleep, eat or exercise</w:t>
            </w:r>
            <w:r w:rsidRPr="00A42241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 xml:space="preserve">. </w:t>
            </w:r>
            <w:r w:rsidR="00A42241" w:rsidRPr="00A42241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 xml:space="preserve"> The childre</w:t>
            </w:r>
            <w:r w:rsidR="00333495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 xml:space="preserve">n will be able to say what makes them </w:t>
            </w:r>
            <w:r w:rsidR="00A42241" w:rsidRPr="00A42241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feel happy, sad, angry and worried.</w:t>
            </w:r>
          </w:p>
          <w:p w:rsidR="00AC53AF" w:rsidRPr="00A42241" w:rsidRDefault="00A42241" w:rsidP="00A42241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42241">
              <w:rPr>
                <w:rFonts w:ascii="SassoonPrimaryInfant" w:hAnsi="SassoonPrimaryInfant"/>
                <w:sz w:val="24"/>
                <w:szCs w:val="24"/>
              </w:rPr>
              <w:t xml:space="preserve">The children will also be able to recognise the scale of the conflict and identify whether something has caused a big conflict or a small conflict. The children will discuss real life </w:t>
            </w:r>
            <w:bookmarkStart w:id="0" w:name="_GoBack"/>
            <w:bookmarkEnd w:id="0"/>
            <w:r w:rsidR="00E214F1" w:rsidRPr="00A42241">
              <w:rPr>
                <w:rFonts w:ascii="SassoonPrimaryInfant" w:hAnsi="SassoonPrimaryInfant"/>
                <w:sz w:val="24"/>
                <w:szCs w:val="24"/>
              </w:rPr>
              <w:t>scenarios</w:t>
            </w:r>
            <w:r w:rsidRPr="00A42241">
              <w:rPr>
                <w:rFonts w:ascii="SassoonPrimaryInfant" w:hAnsi="SassoonPrimaryInfant"/>
                <w:sz w:val="24"/>
                <w:szCs w:val="24"/>
              </w:rPr>
              <w:t xml:space="preserve"> and be able to say what strategies they could </w:t>
            </w:r>
            <w:r w:rsidR="001237E1" w:rsidRPr="00A42241">
              <w:rPr>
                <w:rFonts w:ascii="SassoonPrimaryInfant" w:hAnsi="SassoonPrimaryInfant"/>
                <w:sz w:val="24"/>
                <w:szCs w:val="24"/>
              </w:rPr>
              <w:t>use to</w:t>
            </w:r>
            <w:r w:rsidRPr="00A42241">
              <w:rPr>
                <w:rFonts w:ascii="SassoonPrimaryInfant" w:hAnsi="SassoonPrimaryInfant"/>
                <w:sz w:val="24"/>
                <w:szCs w:val="24"/>
              </w:rPr>
              <w:t xml:space="preserve"> deal</w:t>
            </w:r>
            <w:r w:rsidR="005F1E4C" w:rsidRPr="00A42241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 xml:space="preserve"> with</w:t>
            </w:r>
            <w:r w:rsidRPr="00A42241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 xml:space="preserve"> </w:t>
            </w:r>
            <w:r w:rsidR="001237E1" w:rsidRPr="00A42241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the conflict</w:t>
            </w:r>
            <w:r w:rsidR="005F1E4C" w:rsidRPr="00A42241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.</w:t>
            </w:r>
          </w:p>
          <w:p w:rsidR="00AC53AF" w:rsidRPr="00AC53AF" w:rsidRDefault="00AC53AF" w:rsidP="00AC53AF"/>
          <w:p w:rsidR="00AC53AF" w:rsidRPr="00AC53AF" w:rsidRDefault="001237E1" w:rsidP="00AC53AF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505490</wp:posOffset>
                  </wp:positionH>
                  <wp:positionV relativeFrom="paragraph">
                    <wp:posOffset>29668</wp:posOffset>
                  </wp:positionV>
                  <wp:extent cx="3027668" cy="2142873"/>
                  <wp:effectExtent l="0" t="0" r="1905" b="0"/>
                  <wp:wrapNone/>
                  <wp:docPr id="2" name="Picture 2" descr="Zones of Regulation | Boarshaw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ones of Regulation | Boarshaw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668" cy="2142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53AF" w:rsidRPr="00AC53AF" w:rsidRDefault="00AC53AF" w:rsidP="00AC53AF"/>
          <w:p w:rsidR="00AC53AF" w:rsidRPr="00AC53AF" w:rsidRDefault="00AC53AF" w:rsidP="00AC53AF"/>
          <w:p w:rsidR="00AC53AF" w:rsidRPr="00AC53AF" w:rsidRDefault="00AC53AF" w:rsidP="00AC53AF"/>
          <w:p w:rsidR="00AC53AF" w:rsidRPr="00AC53AF" w:rsidRDefault="00AC53AF" w:rsidP="00AC53AF"/>
          <w:p w:rsidR="00AC53AF" w:rsidRPr="00AC53AF" w:rsidRDefault="00AC53AF" w:rsidP="00AC53AF"/>
          <w:p w:rsidR="00AC53AF" w:rsidRPr="00AC53AF" w:rsidRDefault="00AC53AF" w:rsidP="00AC53AF"/>
          <w:p w:rsidR="00AC53AF" w:rsidRDefault="00AC53AF" w:rsidP="00AC53AF"/>
          <w:p w:rsidR="00AC53AF" w:rsidRPr="00AC53AF" w:rsidRDefault="00AC53AF" w:rsidP="00AC53AF"/>
          <w:p w:rsidR="00AC53AF" w:rsidRPr="00AC53AF" w:rsidRDefault="00AC53AF" w:rsidP="00AC53AF"/>
          <w:p w:rsidR="00AC53AF" w:rsidRPr="00AC53AF" w:rsidRDefault="00AC53AF" w:rsidP="00AC53AF"/>
          <w:p w:rsidR="00AC53AF" w:rsidRDefault="00AC53AF" w:rsidP="00AC53AF"/>
          <w:p w:rsidR="00AC53AF" w:rsidRDefault="00AC53AF" w:rsidP="00AC53AF"/>
          <w:p w:rsidR="00AC53AF" w:rsidRDefault="00AC53AF" w:rsidP="00AC53AF"/>
          <w:p w:rsidR="00A42241" w:rsidRPr="001237E1" w:rsidRDefault="00A42241" w:rsidP="00AC53AF">
            <w:pPr>
              <w:ind w:firstLine="720"/>
              <w:rPr>
                <w:sz w:val="24"/>
                <w:szCs w:val="24"/>
              </w:rPr>
            </w:pPr>
          </w:p>
          <w:p w:rsidR="0043287A" w:rsidRPr="00AC53AF" w:rsidRDefault="001237E1" w:rsidP="001237E1">
            <w:pPr>
              <w:jc w:val="both"/>
              <w:rPr>
                <w:sz w:val="32"/>
                <w:szCs w:val="32"/>
              </w:rPr>
            </w:pPr>
            <w:r w:rsidRPr="001237E1">
              <w:rPr>
                <w:sz w:val="24"/>
                <w:szCs w:val="24"/>
              </w:rPr>
              <w:lastRenderedPageBreak/>
              <w:t>The children regularly use our zones of regulation check-in to say how they are feeling.</w:t>
            </w:r>
          </w:p>
        </w:tc>
        <w:tc>
          <w:tcPr>
            <w:tcW w:w="7929" w:type="dxa"/>
            <w:shd w:val="clear" w:color="auto" w:fill="BDD6EE" w:themeFill="accent1" w:themeFillTint="66"/>
          </w:tcPr>
          <w:p w:rsidR="00DE7B8D" w:rsidRPr="0043287A" w:rsidRDefault="00DE7B8D" w:rsidP="00483AF2">
            <w:pPr>
              <w:rPr>
                <w:rFonts w:ascii="SassoonPrimaryInfant" w:eastAsia="SassoonPrimaryInfant" w:hAnsi="SassoonPrimaryInfant" w:cs="SassoonPrimaryInfant"/>
                <w:sz w:val="32"/>
                <w:szCs w:val="32"/>
              </w:rPr>
            </w:pPr>
          </w:p>
          <w:p w:rsidR="00A42241" w:rsidRPr="0043287A" w:rsidRDefault="0043287A" w:rsidP="00DE7B8D">
            <w:pPr>
              <w:rPr>
                <w:rFonts w:ascii="SassoonPrimaryInfant" w:eastAsia="SassoonPrimaryInfant" w:hAnsi="SassoonPrimaryInfant" w:cs="SassoonPrimaryInfant"/>
                <w:sz w:val="28"/>
                <w:szCs w:val="28"/>
                <w:u w:val="single"/>
              </w:rPr>
            </w:pPr>
            <w:r w:rsidRPr="0043287A">
              <w:rPr>
                <w:rFonts w:ascii="SassoonPrimaryInfant" w:eastAsia="SassoonPrimaryInfant" w:hAnsi="SassoonPrimaryInfant" w:cs="SassoonPrimaryInfant"/>
                <w:sz w:val="28"/>
                <w:szCs w:val="28"/>
                <w:u w:val="single"/>
              </w:rPr>
              <w:t>F</w:t>
            </w:r>
            <w:r w:rsidR="005F1E4C">
              <w:rPr>
                <w:rFonts w:ascii="SassoonPrimaryInfant" w:eastAsia="SassoonPrimaryInfant" w:hAnsi="SassoonPrimaryInfant" w:cs="SassoonPrimaryInfant"/>
                <w:sz w:val="28"/>
                <w:szCs w:val="28"/>
                <w:u w:val="single"/>
              </w:rPr>
              <w:t>eelings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51"/>
              <w:gridCol w:w="3852"/>
            </w:tblGrid>
            <w:tr w:rsidR="00333495" w:rsidTr="00A42241">
              <w:tc>
                <w:tcPr>
                  <w:tcW w:w="3851" w:type="dxa"/>
                </w:tcPr>
                <w:p w:rsidR="00333495" w:rsidRPr="00333495" w:rsidRDefault="00333495" w:rsidP="00333495">
                  <w:pPr>
                    <w:rPr>
                      <w:rFonts w:ascii="SassoonPrimaryInfantMedium" w:eastAsia="SassoonPrimaryInfant" w:hAnsi="SassoonPrimaryInfantMedium" w:cs="SassoonPrimaryInfant"/>
                      <w:b/>
                      <w:sz w:val="28"/>
                      <w:szCs w:val="28"/>
                    </w:rPr>
                  </w:pPr>
                  <w:r w:rsidRPr="00333495">
                    <w:rPr>
                      <w:rFonts w:ascii="SassoonPrimaryInfantMedium" w:eastAsia="SassoonPrimaryInfant" w:hAnsi="SassoonPrimaryInfantMedium" w:cs="SassoonPrimaryInfant"/>
                      <w:b/>
                      <w:color w:val="FF0000"/>
                      <w:sz w:val="28"/>
                      <w:szCs w:val="28"/>
                    </w:rPr>
                    <w:t>Unique</w:t>
                  </w:r>
                </w:p>
              </w:tc>
              <w:tc>
                <w:tcPr>
                  <w:tcW w:w="3852" w:type="dxa"/>
                </w:tcPr>
                <w:p w:rsidR="00333495" w:rsidRPr="00333495" w:rsidRDefault="00333495" w:rsidP="00333495">
                  <w:pPr>
                    <w:rPr>
                      <w:rFonts w:ascii="SassoonPrimaryInfantMedium" w:eastAsia="SassoonPrimaryInfant" w:hAnsi="SassoonPrimaryInfantMedium" w:cs="SassoonPrimaryInfant"/>
                      <w:sz w:val="28"/>
                      <w:szCs w:val="28"/>
                    </w:rPr>
                  </w:pPr>
                  <w:r w:rsidRPr="00333495">
                    <w:rPr>
                      <w:rFonts w:ascii="SassoonPrimaryInfantMedium" w:eastAsia="SassoonPrimaryInfant" w:hAnsi="SassoonPrimaryInfantMedium" w:cs="SassoonPrimaryInfant"/>
                      <w:sz w:val="28"/>
                      <w:szCs w:val="28"/>
                    </w:rPr>
                    <w:t xml:space="preserve">Being the only one </w:t>
                  </w:r>
                </w:p>
              </w:tc>
            </w:tr>
            <w:tr w:rsidR="00333495" w:rsidTr="00A42241">
              <w:tc>
                <w:tcPr>
                  <w:tcW w:w="3851" w:type="dxa"/>
                </w:tcPr>
                <w:p w:rsidR="00333495" w:rsidRPr="00333495" w:rsidRDefault="00333495" w:rsidP="00333495">
                  <w:pPr>
                    <w:rPr>
                      <w:rFonts w:ascii="SassoonPrimaryInfantMedium" w:eastAsia="SassoonPrimaryInfant" w:hAnsi="SassoonPrimaryInfantMedium" w:cs="SassoonPrimaryInfant"/>
                      <w:b/>
                      <w:sz w:val="28"/>
                      <w:szCs w:val="28"/>
                    </w:rPr>
                  </w:pPr>
                  <w:r w:rsidRPr="00333495">
                    <w:rPr>
                      <w:rFonts w:ascii="SassoonPrimaryInfantMedium" w:eastAsia="SassoonPrimaryInfant" w:hAnsi="SassoonPrimaryInfantMedium" w:cs="SassoonPrimaryInfant"/>
                      <w:b/>
                      <w:color w:val="FFC000"/>
                      <w:sz w:val="28"/>
                      <w:szCs w:val="28"/>
                    </w:rPr>
                    <w:t>Pride</w:t>
                  </w:r>
                </w:p>
              </w:tc>
              <w:tc>
                <w:tcPr>
                  <w:tcW w:w="3852" w:type="dxa"/>
                </w:tcPr>
                <w:p w:rsidR="00333495" w:rsidRPr="00333495" w:rsidRDefault="00333495" w:rsidP="00333495">
                  <w:pPr>
                    <w:rPr>
                      <w:rFonts w:ascii="SassoonPrimaryInfantMedium" w:eastAsia="SassoonPrimaryInfant" w:hAnsi="SassoonPrimaryInfantMedium" w:cs="SassoonPrimaryInfant"/>
                      <w:sz w:val="28"/>
                      <w:szCs w:val="28"/>
                    </w:rPr>
                  </w:pPr>
                  <w:r w:rsidRPr="00333495">
                    <w:rPr>
                      <w:rFonts w:ascii="SassoonPrimaryInfantMedium" w:eastAsia="SassoonPrimaryInfant" w:hAnsi="SassoonPrimaryInfantMedium" w:cs="SassoonPrimaryInfant"/>
                      <w:sz w:val="28"/>
                      <w:szCs w:val="28"/>
                    </w:rPr>
                    <w:t>Feeling proud of who you are</w:t>
                  </w:r>
                </w:p>
              </w:tc>
            </w:tr>
            <w:tr w:rsidR="00333495" w:rsidTr="00A42241">
              <w:tc>
                <w:tcPr>
                  <w:tcW w:w="3851" w:type="dxa"/>
                </w:tcPr>
                <w:p w:rsidR="00333495" w:rsidRPr="00333495" w:rsidRDefault="00333495" w:rsidP="00333495">
                  <w:pPr>
                    <w:rPr>
                      <w:rFonts w:ascii="SassoonPrimaryInfantMedium" w:eastAsia="SassoonPrimaryInfant" w:hAnsi="SassoonPrimaryInfantMedium" w:cs="SassoonPrimaryInfant"/>
                      <w:b/>
                      <w:sz w:val="28"/>
                      <w:szCs w:val="28"/>
                    </w:rPr>
                  </w:pPr>
                  <w:r w:rsidRPr="00333495">
                    <w:rPr>
                      <w:rFonts w:ascii="SassoonPrimaryInfantMedium" w:eastAsia="SassoonPrimaryInfant" w:hAnsi="SassoonPrimaryInfantMedium" w:cs="SassoonPrimaryInfant"/>
                      <w:b/>
                      <w:color w:val="FFFF00"/>
                      <w:sz w:val="28"/>
                      <w:szCs w:val="28"/>
                    </w:rPr>
                    <w:t>Conflict</w:t>
                  </w:r>
                </w:p>
              </w:tc>
              <w:tc>
                <w:tcPr>
                  <w:tcW w:w="3852" w:type="dxa"/>
                </w:tcPr>
                <w:p w:rsidR="00333495" w:rsidRPr="00333495" w:rsidRDefault="00333495" w:rsidP="00333495">
                  <w:pPr>
                    <w:rPr>
                      <w:rFonts w:ascii="SassoonPrimaryInfantMedium" w:eastAsia="SassoonPrimaryInfant" w:hAnsi="SassoonPrimaryInfantMedium" w:cs="SassoonPrimaryInfant"/>
                      <w:sz w:val="28"/>
                      <w:szCs w:val="28"/>
                    </w:rPr>
                  </w:pPr>
                  <w:r w:rsidRPr="00333495">
                    <w:rPr>
                      <w:rFonts w:ascii="SassoonPrimaryInfantMedium" w:eastAsia="SassoonPrimaryInfant" w:hAnsi="SassoonPrimaryInfantMedium" w:cs="SassoonPrimaryInfant"/>
                      <w:sz w:val="28"/>
                      <w:szCs w:val="28"/>
                    </w:rPr>
                    <w:t>A struggle from having different opinions or needs</w:t>
                  </w:r>
                </w:p>
              </w:tc>
            </w:tr>
            <w:tr w:rsidR="00A42241" w:rsidTr="00A42241">
              <w:tc>
                <w:tcPr>
                  <w:tcW w:w="3851" w:type="dxa"/>
                </w:tcPr>
                <w:p w:rsidR="00A42241" w:rsidRPr="00333495" w:rsidRDefault="00A42241" w:rsidP="00DE7B8D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8"/>
                      <w:szCs w:val="28"/>
                    </w:rPr>
                  </w:pPr>
                  <w:r w:rsidRPr="00333495">
                    <w:rPr>
                      <w:rFonts w:ascii="SassoonPrimaryInfant" w:eastAsia="SassoonPrimaryInfant" w:hAnsi="SassoonPrimaryInfant" w:cs="SassoonPrimaryInfant"/>
                      <w:b/>
                      <w:color w:val="00B050"/>
                      <w:sz w:val="28"/>
                      <w:szCs w:val="28"/>
                    </w:rPr>
                    <w:t>Conflict</w:t>
                  </w:r>
                </w:p>
              </w:tc>
              <w:tc>
                <w:tcPr>
                  <w:tcW w:w="3852" w:type="dxa"/>
                </w:tcPr>
                <w:p w:rsidR="00A42241" w:rsidRPr="00333495" w:rsidRDefault="001237E1" w:rsidP="00DE7B8D">
                  <w:pPr>
                    <w:rPr>
                      <w:rFonts w:ascii="SassoonPrimaryInfant" w:eastAsia="SassoonPrimaryInfant" w:hAnsi="SassoonPrimaryInfant" w:cs="SassoonPrimaryInfant"/>
                      <w:sz w:val="28"/>
                      <w:szCs w:val="28"/>
                    </w:rPr>
                  </w:pPr>
                  <w:r w:rsidRPr="00333495">
                    <w:rPr>
                      <w:rFonts w:ascii="SassoonPrimaryInfant" w:eastAsia="SassoonPrimaryInfant" w:hAnsi="SassoonPrimaryInfant" w:cs="SassoonPrimaryInfant"/>
                      <w:sz w:val="28"/>
                      <w:szCs w:val="28"/>
                    </w:rPr>
                    <w:t>A struggle from having different opinions or needs</w:t>
                  </w:r>
                </w:p>
              </w:tc>
            </w:tr>
            <w:tr w:rsidR="00A42241" w:rsidTr="00A42241">
              <w:tc>
                <w:tcPr>
                  <w:tcW w:w="3851" w:type="dxa"/>
                </w:tcPr>
                <w:p w:rsidR="00A42241" w:rsidRPr="00333495" w:rsidRDefault="00A42241" w:rsidP="00DE7B8D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8"/>
                      <w:szCs w:val="28"/>
                    </w:rPr>
                  </w:pPr>
                  <w:r w:rsidRPr="00333495">
                    <w:rPr>
                      <w:rFonts w:ascii="SassoonPrimaryInfant" w:eastAsia="SassoonPrimaryInfant" w:hAnsi="SassoonPrimaryInfant" w:cs="SassoonPrimaryInfant"/>
                      <w:b/>
                      <w:color w:val="00B0F0"/>
                      <w:sz w:val="28"/>
                      <w:szCs w:val="28"/>
                    </w:rPr>
                    <w:t>Compromise</w:t>
                  </w:r>
                </w:p>
              </w:tc>
              <w:tc>
                <w:tcPr>
                  <w:tcW w:w="3852" w:type="dxa"/>
                </w:tcPr>
                <w:p w:rsidR="00A42241" w:rsidRPr="00333495" w:rsidRDefault="001237E1" w:rsidP="00DE7B8D">
                  <w:pPr>
                    <w:rPr>
                      <w:rFonts w:ascii="SassoonPrimaryInfant" w:eastAsia="SassoonPrimaryInfant" w:hAnsi="SassoonPrimaryInfant" w:cs="SassoonPrimaryInfant"/>
                      <w:sz w:val="28"/>
                      <w:szCs w:val="28"/>
                    </w:rPr>
                  </w:pPr>
                  <w:r w:rsidRPr="00333495">
                    <w:rPr>
                      <w:rFonts w:ascii="SassoonPrimaryInfant" w:eastAsia="SassoonPrimaryInfant" w:hAnsi="SassoonPrimaryInfant" w:cs="SassoonPrimaryInfant"/>
                      <w:sz w:val="28"/>
                      <w:szCs w:val="28"/>
                    </w:rPr>
                    <w:t>Where both sides agree to meet in the middle</w:t>
                  </w:r>
                </w:p>
              </w:tc>
            </w:tr>
            <w:tr w:rsidR="00A42241" w:rsidTr="00A42241">
              <w:trPr>
                <w:trHeight w:val="77"/>
              </w:trPr>
              <w:tc>
                <w:tcPr>
                  <w:tcW w:w="3851" w:type="dxa"/>
                </w:tcPr>
                <w:p w:rsidR="00A42241" w:rsidRPr="00333495" w:rsidRDefault="00A42241" w:rsidP="00DE7B8D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8"/>
                      <w:szCs w:val="28"/>
                    </w:rPr>
                  </w:pPr>
                  <w:r w:rsidRPr="00333495">
                    <w:rPr>
                      <w:rFonts w:ascii="SassoonPrimaryInfant" w:eastAsia="SassoonPrimaryInfant" w:hAnsi="SassoonPrimaryInfant" w:cs="SassoonPrimaryInfant"/>
                      <w:b/>
                      <w:color w:val="7030A0"/>
                      <w:sz w:val="28"/>
                      <w:szCs w:val="28"/>
                    </w:rPr>
                    <w:t>Emotions</w:t>
                  </w:r>
                </w:p>
              </w:tc>
              <w:tc>
                <w:tcPr>
                  <w:tcW w:w="3852" w:type="dxa"/>
                </w:tcPr>
                <w:p w:rsidR="00A42241" w:rsidRPr="00333495" w:rsidRDefault="001237E1" w:rsidP="00DE7B8D">
                  <w:pPr>
                    <w:rPr>
                      <w:rFonts w:ascii="SassoonPrimaryInfant" w:eastAsia="SassoonPrimaryInfant" w:hAnsi="SassoonPrimaryInfant" w:cs="SassoonPrimaryInfant"/>
                      <w:sz w:val="28"/>
                      <w:szCs w:val="28"/>
                    </w:rPr>
                  </w:pPr>
                  <w:r w:rsidRPr="00333495">
                    <w:rPr>
                      <w:rFonts w:ascii="SassoonPrimaryInfant" w:eastAsia="SassoonPrimaryInfant" w:hAnsi="SassoonPrimaryInfant" w:cs="SassoonPrimaryInfant"/>
                      <w:sz w:val="28"/>
                      <w:szCs w:val="28"/>
                    </w:rPr>
                    <w:t>The feelings you have.</w:t>
                  </w:r>
                </w:p>
              </w:tc>
            </w:tr>
          </w:tbl>
          <w:p w:rsidR="00DE7B8D" w:rsidRPr="0043287A" w:rsidRDefault="00DE7B8D" w:rsidP="00DE7B8D">
            <w:pPr>
              <w:rPr>
                <w:rFonts w:ascii="SassoonPrimaryInfant" w:eastAsia="SassoonPrimaryInfant" w:hAnsi="SassoonPrimaryInfant" w:cs="SassoonPrimaryInfant"/>
                <w:sz w:val="28"/>
                <w:szCs w:val="28"/>
                <w:u w:val="single"/>
              </w:rPr>
            </w:pPr>
          </w:p>
          <w:p w:rsidR="0043287A" w:rsidRPr="0043287A" w:rsidRDefault="0043287A" w:rsidP="00DE7B8D">
            <w:pPr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</w:pPr>
          </w:p>
          <w:p w:rsidR="0043287A" w:rsidRPr="0043287A" w:rsidRDefault="0043287A" w:rsidP="00DE7B8D">
            <w:pPr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</w:pPr>
          </w:p>
          <w:p w:rsidR="00B45096" w:rsidRPr="00AC53AF" w:rsidRDefault="00B45096" w:rsidP="001012F0">
            <w:pPr>
              <w:rPr>
                <w:rFonts w:ascii="SassoonPrimaryInfant" w:eastAsia="SassoonPrimaryInfant" w:hAnsi="SassoonPrimaryInfant" w:cstheme="minorHAnsi"/>
                <w:b/>
                <w:sz w:val="32"/>
                <w:szCs w:val="32"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7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/>
            <w:shd w:val="clear" w:color="auto" w:fill="DEEAF6" w:themeFill="accent1" w:themeFillTint="33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7929" w:type="dxa"/>
            <w:shd w:val="clear" w:color="auto" w:fill="9CC2E5" w:themeFill="accent1" w:themeFillTint="99"/>
          </w:tcPr>
          <w:p w:rsidR="00F354FF" w:rsidRPr="00D064B3" w:rsidRDefault="00F354FF" w:rsidP="00A63163">
            <w:pPr>
              <w:jc w:val="center"/>
              <w:rPr>
                <w:b/>
              </w:rPr>
            </w:pPr>
            <w:r>
              <w:rPr>
                <w:rFonts w:ascii="SassoonPrimaryInfant" w:hAnsi="SassoonPrimaryInfant"/>
                <w:b/>
                <w:sz w:val="32"/>
              </w:rPr>
              <w:t>Local Links / Exciting Books</w:t>
            </w:r>
            <w:r w:rsidR="00B05E1F">
              <w:rPr>
                <w:rFonts w:ascii="SassoonPrimaryInfant" w:hAnsi="SassoonPrimaryInfant"/>
                <w:b/>
                <w:sz w:val="32"/>
              </w:rPr>
              <w:t>/Associated Trips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7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7929" w:type="dxa"/>
            <w:shd w:val="clear" w:color="auto" w:fill="9CC2E5" w:themeFill="accent1" w:themeFillTint="99"/>
          </w:tcPr>
          <w:p w:rsidR="00F354FF" w:rsidRDefault="00AC53AF" w:rsidP="00F354FF">
            <w:pPr>
              <w:rPr>
                <w:rFonts w:ascii="SassoonPrimaryInfant" w:hAnsi="SassoonPrimary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1960245</wp:posOffset>
                  </wp:positionH>
                  <wp:positionV relativeFrom="paragraph">
                    <wp:posOffset>12700</wp:posOffset>
                  </wp:positionV>
                  <wp:extent cx="873573" cy="1294477"/>
                  <wp:effectExtent l="0" t="0" r="3175" b="1270"/>
                  <wp:wrapNone/>
                  <wp:docPr id="3" name="Picture 3" descr="Inside Out (2015 film)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ide Out (2015 film)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573" cy="1294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</w:rPr>
              <w:t xml:space="preserve">Watch the Pixar Film Inside Out </w:t>
            </w:r>
          </w:p>
          <w:p w:rsidR="00AC53AF" w:rsidRDefault="00AC53AF" w:rsidP="00F354FF">
            <w:pPr>
              <w:rPr>
                <w:rFonts w:ascii="SassoonPrimaryInfant" w:hAnsi="SassoonPrimaryInfant"/>
              </w:rPr>
            </w:pPr>
          </w:p>
          <w:p w:rsidR="00AC53AF" w:rsidRDefault="00AC53AF" w:rsidP="00F354FF">
            <w:pPr>
              <w:rPr>
                <w:rFonts w:ascii="SassoonPrimaryInfant" w:hAnsi="SassoonPrimaryInfant"/>
              </w:rPr>
            </w:pPr>
          </w:p>
          <w:p w:rsidR="00DE7B8D" w:rsidRDefault="00DE7B8D" w:rsidP="00F354FF">
            <w:pPr>
              <w:rPr>
                <w:rFonts w:ascii="SassoonPrimaryInfant" w:hAnsi="SassoonPrimaryInfant"/>
              </w:rPr>
            </w:pPr>
          </w:p>
          <w:p w:rsidR="00AC53AF" w:rsidRDefault="00AC53AF" w:rsidP="00F354FF">
            <w:pPr>
              <w:rPr>
                <w:rFonts w:ascii="SassoonPrimaryInfant" w:hAnsi="SassoonPrimaryInfant"/>
              </w:rPr>
            </w:pPr>
          </w:p>
          <w:p w:rsidR="00AC53AF" w:rsidRDefault="00AC53AF" w:rsidP="00F354FF">
            <w:pPr>
              <w:rPr>
                <w:rFonts w:ascii="SassoonPrimaryInfant" w:hAnsi="SassoonPrimaryInfant"/>
              </w:rPr>
            </w:pPr>
          </w:p>
          <w:p w:rsidR="00AC53AF" w:rsidRDefault="00AC53AF" w:rsidP="00F354FF">
            <w:pPr>
              <w:rPr>
                <w:rFonts w:ascii="SassoonPrimaryInfant" w:hAnsi="SassoonPrimaryInfant"/>
              </w:rPr>
            </w:pPr>
          </w:p>
          <w:p w:rsidR="00F354FF" w:rsidRPr="00D064B3" w:rsidRDefault="00F354FF" w:rsidP="00F354FF">
            <w:pPr>
              <w:rPr>
                <w:rFonts w:ascii="SassoonPrimaryInfant" w:hAnsi="SassoonPrimaryInfant"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13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14875" w:type="dxa"/>
            <w:gridSpan w:val="2"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</w:tbl>
    <w:p w:rsidR="00F354FF" w:rsidRPr="00E10B01" w:rsidRDefault="00F354FF" w:rsidP="00F354FF">
      <w:pPr>
        <w:rPr>
          <w:rFonts w:ascii="SassoonPrimaryInfant" w:hAnsi="SassoonPrimaryInfant"/>
          <w:b/>
        </w:rPr>
      </w:pPr>
    </w:p>
    <w:p w:rsidR="001F20C7" w:rsidRDefault="001F20C7"/>
    <w:sectPr w:rsidR="001F20C7" w:rsidSect="00F354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A38"/>
    <w:multiLevelType w:val="hybridMultilevel"/>
    <w:tmpl w:val="AB0A0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44E37"/>
    <w:multiLevelType w:val="hybridMultilevel"/>
    <w:tmpl w:val="8D521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B4AAE"/>
    <w:multiLevelType w:val="hybridMultilevel"/>
    <w:tmpl w:val="502C0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B61A2"/>
    <w:multiLevelType w:val="hybridMultilevel"/>
    <w:tmpl w:val="A0AE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F75F3"/>
    <w:multiLevelType w:val="hybridMultilevel"/>
    <w:tmpl w:val="9E4C7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54EB3"/>
    <w:multiLevelType w:val="hybridMultilevel"/>
    <w:tmpl w:val="CF64E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A1520"/>
    <w:multiLevelType w:val="hybridMultilevel"/>
    <w:tmpl w:val="32BE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C5D9D"/>
    <w:multiLevelType w:val="hybridMultilevel"/>
    <w:tmpl w:val="28187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535B3"/>
    <w:multiLevelType w:val="hybridMultilevel"/>
    <w:tmpl w:val="9D64A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FF"/>
    <w:rsid w:val="001012F0"/>
    <w:rsid w:val="001237E1"/>
    <w:rsid w:val="001510D6"/>
    <w:rsid w:val="001F20C7"/>
    <w:rsid w:val="00333495"/>
    <w:rsid w:val="0043287A"/>
    <w:rsid w:val="00483AF2"/>
    <w:rsid w:val="004F031F"/>
    <w:rsid w:val="00537993"/>
    <w:rsid w:val="00541D6F"/>
    <w:rsid w:val="005F1E4C"/>
    <w:rsid w:val="006D1896"/>
    <w:rsid w:val="007074D3"/>
    <w:rsid w:val="008F449B"/>
    <w:rsid w:val="009842DA"/>
    <w:rsid w:val="009C286D"/>
    <w:rsid w:val="00A42241"/>
    <w:rsid w:val="00AC53AF"/>
    <w:rsid w:val="00B05E1F"/>
    <w:rsid w:val="00B45096"/>
    <w:rsid w:val="00DE7B8D"/>
    <w:rsid w:val="00E214F1"/>
    <w:rsid w:val="00EE2A5B"/>
    <w:rsid w:val="00F3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B4216"/>
  <w15:chartTrackingRefBased/>
  <w15:docId w15:val="{2F39AC6B-0566-455B-A169-FA84389D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3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E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Shama Chaudhry</cp:lastModifiedBy>
  <cp:revision>4</cp:revision>
  <cp:lastPrinted>2023-07-18T16:47:00Z</cp:lastPrinted>
  <dcterms:created xsi:type="dcterms:W3CDTF">2023-09-05T12:44:00Z</dcterms:created>
  <dcterms:modified xsi:type="dcterms:W3CDTF">2024-02-07T14:38:00Z</dcterms:modified>
</cp:coreProperties>
</file>