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104A3">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-131446</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chemeClr val="lt1"/>
                        </a:solidFill>
                        <a:ln w="762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104A3" w:rsidRDefault="007104A3"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lang w:eastAsia="en-US"/>
                              </w:rPr>
                              <w:t xml:space="preserve">Dobcroft Infant School </w:t>
                            </w:r>
                            <w:r>
                              <w:rPr>
                                <w:rFonts w:ascii="Calibri" w:eastAsia="Calibri" w:hAnsi="Calibri"/>
                                <w:noProof/>
                                <w:sz w:val="22"/>
                                <w:szCs w:val="22"/>
                              </w:rPr>
                              <w:drawing>
                                <wp:inline distT="0" distB="0" distL="0" distR="0">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104A3" w:rsidRPr="007104A3" w:rsidRDefault="007104A3"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104A3"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7104A3"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SassoonPrimaryInfant" w:eastAsia="Calibri" w:hAnsi="SassoonPrimaryInfant"/>
                                      <w:sz w:val="32"/>
                                      <w:szCs w:val="32"/>
                                      <w:lang w:eastAsia="en-US"/>
                                    </w:rPr>
                                  </w:pPr>
                                </w:p>
                                <w:p w:rsidR="007104A3" w:rsidRPr="007104A3" w:rsidRDefault="007104A3"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7104A3"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104A3" w:rsidRDefault="007104A3"/>
                          <w:p w:rsidR="007104A3" w:rsidRDefault="007104A3"/>
                          <w:p w:rsidR="007104A3" w:rsidRDefault="007104A3"/>
                          <w:p w:rsidR="007104A3" w:rsidRDefault="007104A3"/>
                          <w:p w:rsidR="007104A3" w:rsidRPr="007104A3" w:rsidRDefault="003464B0" w:rsidP="007104A3">
                            <w:pPr>
                              <w:pStyle w:val="Header"/>
                              <w:jc w:val="center"/>
                              <w:rPr>
                                <w:rFonts w:ascii="Arial" w:hAnsi="Arial" w:cs="Arial"/>
                                <w:b/>
                                <w:sz w:val="72"/>
                                <w:szCs w:val="72"/>
                                <w:u w:val="single"/>
                              </w:rPr>
                            </w:pPr>
                            <w:r>
                              <w:rPr>
                                <w:rFonts w:ascii="Arial" w:hAnsi="Arial" w:cs="Arial"/>
                                <w:b/>
                                <w:sz w:val="72"/>
                                <w:szCs w:val="72"/>
                                <w:u w:val="single"/>
                              </w:rPr>
                              <w:t xml:space="preserve">Admission </w:t>
                            </w:r>
                            <w:r w:rsidR="007104A3" w:rsidRPr="007104A3">
                              <w:rPr>
                                <w:rFonts w:ascii="Arial" w:hAnsi="Arial" w:cs="Arial"/>
                                <w:b/>
                                <w:sz w:val="72"/>
                                <w:szCs w:val="72"/>
                                <w:u w:val="single"/>
                              </w:rPr>
                              <w:t>Policy</w:t>
                            </w:r>
                          </w:p>
                          <w:p w:rsidR="007104A3" w:rsidRDefault="007104A3"/>
                          <w:p w:rsidR="007104A3" w:rsidRDefault="007104A3"/>
                          <w:p w:rsidR="007104A3" w:rsidRDefault="007104A3"/>
                          <w:p w:rsidR="007104A3" w:rsidRDefault="007104A3"/>
                          <w:p w:rsidR="007104A3" w:rsidRDefault="007104A3"/>
                          <w:tbl>
                            <w:tblPr>
                              <w:tblStyle w:val="TableGrid"/>
                              <w:tblW w:w="0" w:type="auto"/>
                              <w:tblLook w:val="04A0" w:firstRow="1" w:lastRow="0" w:firstColumn="1" w:lastColumn="0" w:noHBand="0" w:noVBand="1"/>
                            </w:tblPr>
                            <w:tblGrid>
                              <w:gridCol w:w="4210"/>
                              <w:gridCol w:w="6367"/>
                            </w:tblGrid>
                            <w:tr w:rsidR="007104A3" w:rsidTr="00580219">
                              <w:tc>
                                <w:tcPr>
                                  <w:tcW w:w="10602" w:type="dxa"/>
                                  <w:gridSpan w:val="2"/>
                                </w:tcPr>
                                <w:p w:rsidR="007104A3" w:rsidRPr="007104A3" w:rsidRDefault="007104A3" w:rsidP="007104A3">
                                  <w:pPr>
                                    <w:jc w:val="center"/>
                                    <w:rPr>
                                      <w:rFonts w:ascii="Arial" w:hAnsi="Arial" w:cs="Arial"/>
                                      <w:sz w:val="48"/>
                                      <w:szCs w:val="48"/>
                                    </w:rPr>
                                  </w:pPr>
                                  <w:r w:rsidRPr="007104A3">
                                    <w:rPr>
                                      <w:rFonts w:ascii="Arial" w:hAnsi="Arial" w:cs="Arial"/>
                                      <w:sz w:val="48"/>
                                      <w:szCs w:val="48"/>
                                    </w:rPr>
                                    <w:t>Document Adopted By Governing Body</w:t>
                                  </w:r>
                                </w:p>
                                <w:p w:rsidR="007104A3" w:rsidRPr="007104A3" w:rsidRDefault="007104A3" w:rsidP="007104A3">
                                  <w:pPr>
                                    <w:jc w:val="center"/>
                                    <w:rPr>
                                      <w:rFonts w:ascii="Arial" w:hAnsi="Arial" w:cs="Arial"/>
                                      <w:sz w:val="48"/>
                                      <w:szCs w:val="48"/>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w:t>
                                  </w:r>
                                </w:p>
                              </w:tc>
                              <w:tc>
                                <w:tcPr>
                                  <w:tcW w:w="6383" w:type="dxa"/>
                                </w:tcPr>
                                <w:p w:rsidR="007104A3" w:rsidRDefault="007104A3">
                                  <w:pPr>
                                    <w:rPr>
                                      <w:rFonts w:ascii="Arial" w:hAnsi="Arial" w:cs="Arial"/>
                                      <w:sz w:val="36"/>
                                      <w:szCs w:val="36"/>
                                    </w:rPr>
                                  </w:pPr>
                                </w:p>
                                <w:p w:rsidR="007104A3" w:rsidRPr="007104A3" w:rsidRDefault="00A63838">
                                  <w:pPr>
                                    <w:rPr>
                                      <w:rFonts w:ascii="Arial" w:hAnsi="Arial" w:cs="Arial"/>
                                      <w:sz w:val="36"/>
                                      <w:szCs w:val="36"/>
                                    </w:rPr>
                                  </w:pPr>
                                  <w:r>
                                    <w:rPr>
                                      <w:rFonts w:ascii="Arial" w:hAnsi="Arial" w:cs="Arial"/>
                                      <w:sz w:val="36"/>
                                      <w:szCs w:val="36"/>
                                    </w:rPr>
                                    <w:t>March 2023</w:t>
                                  </w:r>
                                </w:p>
                              </w:tc>
                            </w:tr>
                            <w:tr w:rsidR="007104A3" w:rsidTr="007104A3">
                              <w:tc>
                                <w:tcPr>
                                  <w:tcW w:w="4219" w:type="dxa"/>
                                </w:tcPr>
                                <w:p w:rsidR="007104A3" w:rsidRPr="007104A3" w:rsidRDefault="007104A3" w:rsidP="00A63838">
                                  <w:pPr>
                                    <w:jc w:val="right"/>
                                    <w:rPr>
                                      <w:rFonts w:ascii="Arial" w:hAnsi="Arial" w:cs="Arial"/>
                                      <w:sz w:val="36"/>
                                      <w:szCs w:val="36"/>
                                    </w:rPr>
                                  </w:pPr>
                                  <w:r>
                                    <w:rPr>
                                      <w:rFonts w:ascii="Arial" w:hAnsi="Arial" w:cs="Arial"/>
                                      <w:sz w:val="36"/>
                                      <w:szCs w:val="36"/>
                                    </w:rPr>
                                    <w:t>Signed:</w:t>
                                  </w:r>
                                </w:p>
                              </w:tc>
                              <w:tc>
                                <w:tcPr>
                                  <w:tcW w:w="6383" w:type="dxa"/>
                                </w:tcPr>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Print Name:</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 of Next Review:</w:t>
                                  </w:r>
                                </w:p>
                              </w:tc>
                              <w:tc>
                                <w:tcPr>
                                  <w:tcW w:w="6383" w:type="dxa"/>
                                </w:tcPr>
                                <w:p w:rsidR="007104A3" w:rsidRDefault="00A63838">
                                  <w:pPr>
                                    <w:rPr>
                                      <w:rFonts w:ascii="Arial" w:hAnsi="Arial" w:cs="Arial"/>
                                      <w:sz w:val="36"/>
                                      <w:szCs w:val="36"/>
                                    </w:rPr>
                                  </w:pPr>
                                  <w:r>
                                    <w:rPr>
                                      <w:rFonts w:ascii="Arial" w:hAnsi="Arial" w:cs="Arial"/>
                                      <w:sz w:val="36"/>
                                      <w:szCs w:val="36"/>
                                    </w:rPr>
                                    <w:t>March 2024</w:t>
                                  </w:r>
                                </w:p>
                                <w:p w:rsidR="007104A3" w:rsidRPr="007104A3" w:rsidRDefault="007104A3">
                                  <w:pPr>
                                    <w:rPr>
                                      <w:rFonts w:ascii="Arial" w:hAnsi="Arial" w:cs="Arial"/>
                                      <w:sz w:val="36"/>
                                      <w:szCs w:val="36"/>
                                    </w:rPr>
                                  </w:pPr>
                                </w:p>
                              </w:tc>
                            </w:tr>
                          </w:tbl>
                          <w:p w:rsidR="007104A3" w:rsidRDefault="00710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" fillcolor="white [3201]" strokecolor="#0070c0" strokeweight="6pt">
                <v:textbox>
                  <w:txbxContent>
                    <w:p w:rsidR="007104A3" w:rsidRDefault="007104A3"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lang w:eastAsia="en-US"/>
                        </w:rPr>
                        <w:t xml:space="preserve">Dobcroft Infant School </w:t>
                      </w:r>
                      <w:r>
                        <w:rPr>
                          <w:rFonts w:ascii="Calibri" w:eastAsia="Calibri" w:hAnsi="Calibri"/>
                          <w:noProof/>
                          <w:sz w:val="22"/>
                          <w:szCs w:val="22"/>
                        </w:rPr>
                        <w:drawing>
                          <wp:inline distT="0" distB="0" distL="0" distR="0">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104A3" w:rsidRPr="007104A3" w:rsidRDefault="007104A3"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104A3"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7104A3"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SassoonPrimaryInfant" w:eastAsia="Calibri" w:hAnsi="SassoonPrimaryInfant"/>
                                <w:sz w:val="32"/>
                                <w:szCs w:val="32"/>
                                <w:lang w:eastAsia="en-US"/>
                              </w:rPr>
                            </w:pPr>
                          </w:p>
                          <w:p w:rsidR="007104A3" w:rsidRPr="007104A3" w:rsidRDefault="007104A3"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7104A3"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104A3" w:rsidRDefault="007104A3"/>
                    <w:p w:rsidR="007104A3" w:rsidRDefault="007104A3"/>
                    <w:p w:rsidR="007104A3" w:rsidRDefault="007104A3"/>
                    <w:p w:rsidR="007104A3" w:rsidRDefault="007104A3"/>
                    <w:p w:rsidR="007104A3" w:rsidRPr="007104A3" w:rsidRDefault="003464B0" w:rsidP="007104A3">
                      <w:pPr>
                        <w:pStyle w:val="Header"/>
                        <w:jc w:val="center"/>
                        <w:rPr>
                          <w:rFonts w:ascii="Arial" w:hAnsi="Arial" w:cs="Arial"/>
                          <w:b/>
                          <w:sz w:val="72"/>
                          <w:szCs w:val="72"/>
                          <w:u w:val="single"/>
                        </w:rPr>
                      </w:pPr>
                      <w:r>
                        <w:rPr>
                          <w:rFonts w:ascii="Arial" w:hAnsi="Arial" w:cs="Arial"/>
                          <w:b/>
                          <w:sz w:val="72"/>
                          <w:szCs w:val="72"/>
                          <w:u w:val="single"/>
                        </w:rPr>
                        <w:t xml:space="preserve">Admission </w:t>
                      </w:r>
                      <w:r w:rsidR="007104A3" w:rsidRPr="007104A3">
                        <w:rPr>
                          <w:rFonts w:ascii="Arial" w:hAnsi="Arial" w:cs="Arial"/>
                          <w:b/>
                          <w:sz w:val="72"/>
                          <w:szCs w:val="72"/>
                          <w:u w:val="single"/>
                        </w:rPr>
                        <w:t>Policy</w:t>
                      </w:r>
                    </w:p>
                    <w:p w:rsidR="007104A3" w:rsidRDefault="007104A3"/>
                    <w:p w:rsidR="007104A3" w:rsidRDefault="007104A3"/>
                    <w:p w:rsidR="007104A3" w:rsidRDefault="007104A3"/>
                    <w:p w:rsidR="007104A3" w:rsidRDefault="007104A3"/>
                    <w:p w:rsidR="007104A3" w:rsidRDefault="007104A3"/>
                    <w:tbl>
                      <w:tblPr>
                        <w:tblStyle w:val="TableGrid"/>
                        <w:tblW w:w="0" w:type="auto"/>
                        <w:tblLook w:val="04A0" w:firstRow="1" w:lastRow="0" w:firstColumn="1" w:lastColumn="0" w:noHBand="0" w:noVBand="1"/>
                      </w:tblPr>
                      <w:tblGrid>
                        <w:gridCol w:w="4210"/>
                        <w:gridCol w:w="6367"/>
                      </w:tblGrid>
                      <w:tr w:rsidR="007104A3" w:rsidTr="00580219">
                        <w:tc>
                          <w:tcPr>
                            <w:tcW w:w="10602" w:type="dxa"/>
                            <w:gridSpan w:val="2"/>
                          </w:tcPr>
                          <w:p w:rsidR="007104A3" w:rsidRPr="007104A3" w:rsidRDefault="007104A3" w:rsidP="007104A3">
                            <w:pPr>
                              <w:jc w:val="center"/>
                              <w:rPr>
                                <w:rFonts w:ascii="Arial" w:hAnsi="Arial" w:cs="Arial"/>
                                <w:sz w:val="48"/>
                                <w:szCs w:val="48"/>
                              </w:rPr>
                            </w:pPr>
                            <w:r w:rsidRPr="007104A3">
                              <w:rPr>
                                <w:rFonts w:ascii="Arial" w:hAnsi="Arial" w:cs="Arial"/>
                                <w:sz w:val="48"/>
                                <w:szCs w:val="48"/>
                              </w:rPr>
                              <w:t>Document Adopted By Governing Body</w:t>
                            </w:r>
                          </w:p>
                          <w:p w:rsidR="007104A3" w:rsidRPr="007104A3" w:rsidRDefault="007104A3" w:rsidP="007104A3">
                            <w:pPr>
                              <w:jc w:val="center"/>
                              <w:rPr>
                                <w:rFonts w:ascii="Arial" w:hAnsi="Arial" w:cs="Arial"/>
                                <w:sz w:val="48"/>
                                <w:szCs w:val="48"/>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w:t>
                            </w:r>
                          </w:p>
                        </w:tc>
                        <w:tc>
                          <w:tcPr>
                            <w:tcW w:w="6383" w:type="dxa"/>
                          </w:tcPr>
                          <w:p w:rsidR="007104A3" w:rsidRDefault="007104A3">
                            <w:pPr>
                              <w:rPr>
                                <w:rFonts w:ascii="Arial" w:hAnsi="Arial" w:cs="Arial"/>
                                <w:sz w:val="36"/>
                                <w:szCs w:val="36"/>
                              </w:rPr>
                            </w:pPr>
                          </w:p>
                          <w:p w:rsidR="007104A3" w:rsidRPr="007104A3" w:rsidRDefault="00A63838">
                            <w:pPr>
                              <w:rPr>
                                <w:rFonts w:ascii="Arial" w:hAnsi="Arial" w:cs="Arial"/>
                                <w:sz w:val="36"/>
                                <w:szCs w:val="36"/>
                              </w:rPr>
                            </w:pPr>
                            <w:r>
                              <w:rPr>
                                <w:rFonts w:ascii="Arial" w:hAnsi="Arial" w:cs="Arial"/>
                                <w:sz w:val="36"/>
                                <w:szCs w:val="36"/>
                              </w:rPr>
                              <w:t>March 2023</w:t>
                            </w:r>
                          </w:p>
                        </w:tc>
                      </w:tr>
                      <w:tr w:rsidR="007104A3" w:rsidTr="007104A3">
                        <w:tc>
                          <w:tcPr>
                            <w:tcW w:w="4219" w:type="dxa"/>
                          </w:tcPr>
                          <w:p w:rsidR="007104A3" w:rsidRPr="007104A3" w:rsidRDefault="007104A3" w:rsidP="00A63838">
                            <w:pPr>
                              <w:jc w:val="right"/>
                              <w:rPr>
                                <w:rFonts w:ascii="Arial" w:hAnsi="Arial" w:cs="Arial"/>
                                <w:sz w:val="36"/>
                                <w:szCs w:val="36"/>
                              </w:rPr>
                            </w:pPr>
                            <w:r>
                              <w:rPr>
                                <w:rFonts w:ascii="Arial" w:hAnsi="Arial" w:cs="Arial"/>
                                <w:sz w:val="36"/>
                                <w:szCs w:val="36"/>
                              </w:rPr>
                              <w:t>Signed:</w:t>
                            </w:r>
                          </w:p>
                        </w:tc>
                        <w:tc>
                          <w:tcPr>
                            <w:tcW w:w="6383" w:type="dxa"/>
                          </w:tcPr>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Print Name:</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 of Next Review:</w:t>
                            </w:r>
                          </w:p>
                        </w:tc>
                        <w:tc>
                          <w:tcPr>
                            <w:tcW w:w="6383" w:type="dxa"/>
                          </w:tcPr>
                          <w:p w:rsidR="007104A3" w:rsidRDefault="00A63838">
                            <w:pPr>
                              <w:rPr>
                                <w:rFonts w:ascii="Arial" w:hAnsi="Arial" w:cs="Arial"/>
                                <w:sz w:val="36"/>
                                <w:szCs w:val="36"/>
                              </w:rPr>
                            </w:pPr>
                            <w:r>
                              <w:rPr>
                                <w:rFonts w:ascii="Arial" w:hAnsi="Arial" w:cs="Arial"/>
                                <w:sz w:val="36"/>
                                <w:szCs w:val="36"/>
                              </w:rPr>
                              <w:t>March 2024</w:t>
                            </w:r>
                          </w:p>
                          <w:p w:rsidR="007104A3" w:rsidRPr="007104A3" w:rsidRDefault="007104A3">
                            <w:pPr>
                              <w:rPr>
                                <w:rFonts w:ascii="Arial" w:hAnsi="Arial" w:cs="Arial"/>
                                <w:sz w:val="36"/>
                                <w:szCs w:val="36"/>
                              </w:rPr>
                            </w:pPr>
                          </w:p>
                        </w:tc>
                      </w:tr>
                    </w:tbl>
                    <w:p w:rsidR="007104A3" w:rsidRDefault="007104A3"/>
                  </w:txbxContent>
                </v:textbox>
              </v:shape>
            </w:pict>
          </mc:Fallback>
        </mc:AlternateContent>
      </w:r>
    </w:p>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3464B0" w:rsidRDefault="003464B0" w:rsidP="003464B0">
      <w:pPr>
        <w:pStyle w:val="NormalWeb"/>
        <w:shd w:val="clear" w:color="auto" w:fill="FFFFFF"/>
        <w:jc w:val="both"/>
        <w:rPr>
          <w:rFonts w:ascii="Arial" w:hAnsi="Arial" w:cs="Arial"/>
          <w:color w:val="333333"/>
          <w:sz w:val="20"/>
          <w:szCs w:val="20"/>
        </w:rPr>
      </w:pPr>
    </w:p>
    <w:p w:rsidR="003464B0" w:rsidRPr="0098529A" w:rsidRDefault="003464B0" w:rsidP="003464B0">
      <w:pPr>
        <w:pStyle w:val="NormalWeb"/>
        <w:shd w:val="clear" w:color="auto" w:fill="FFFFFF"/>
        <w:jc w:val="center"/>
        <w:rPr>
          <w:rFonts w:ascii="Arial" w:hAnsi="Arial" w:cs="Arial"/>
          <w:b/>
          <w:color w:val="333333"/>
          <w:sz w:val="28"/>
          <w:szCs w:val="28"/>
          <w:u w:val="single"/>
        </w:rPr>
      </w:pPr>
      <w:r w:rsidRPr="0098529A">
        <w:rPr>
          <w:rFonts w:ascii="Arial" w:hAnsi="Arial" w:cs="Arial"/>
          <w:b/>
          <w:color w:val="333333"/>
          <w:sz w:val="28"/>
          <w:szCs w:val="28"/>
          <w:u w:val="single"/>
        </w:rPr>
        <w:t>Admissions</w:t>
      </w:r>
    </w:p>
    <w:p w:rsidR="003464B0" w:rsidRPr="0098529A" w:rsidRDefault="003464B0" w:rsidP="003464B0">
      <w:pPr>
        <w:pStyle w:val="NormalWeb"/>
        <w:shd w:val="clear" w:color="auto" w:fill="FFFFFF"/>
        <w:jc w:val="both"/>
        <w:rPr>
          <w:rFonts w:ascii="Arial" w:hAnsi="Arial" w:cs="Arial"/>
          <w:color w:val="333333"/>
          <w:sz w:val="28"/>
          <w:szCs w:val="28"/>
        </w:rPr>
      </w:pPr>
    </w:p>
    <w:p w:rsidR="003464B0" w:rsidRPr="0098529A" w:rsidRDefault="003464B0" w:rsidP="003464B0">
      <w:pPr>
        <w:pStyle w:val="NormalWeb"/>
        <w:shd w:val="clear" w:color="auto" w:fill="FFFFFF"/>
        <w:jc w:val="both"/>
        <w:rPr>
          <w:rFonts w:ascii="Arial" w:hAnsi="Arial" w:cs="Arial"/>
          <w:sz w:val="28"/>
          <w:szCs w:val="28"/>
        </w:rPr>
      </w:pPr>
      <w:r w:rsidRPr="0098529A">
        <w:rPr>
          <w:rFonts w:ascii="Arial" w:hAnsi="Arial" w:cs="Arial"/>
          <w:color w:val="333333"/>
          <w:sz w:val="28"/>
          <w:szCs w:val="28"/>
        </w:rPr>
        <w:t xml:space="preserve">Dobcroft Infant School is a community school with a three form entry (90 children per year group) and the admission arrangements are determined using set criteria specified by the Local Authority. </w:t>
      </w:r>
    </w:p>
    <w:p w:rsidR="003464B0" w:rsidRPr="0098529A" w:rsidRDefault="003464B0" w:rsidP="003464B0">
      <w:pPr>
        <w:pStyle w:val="NormalWeb"/>
        <w:shd w:val="clear" w:color="auto" w:fill="FFFFFF"/>
        <w:jc w:val="both"/>
        <w:rPr>
          <w:rFonts w:ascii="Arial" w:hAnsi="Arial" w:cs="Arial"/>
          <w:color w:val="333333"/>
          <w:sz w:val="28"/>
          <w:szCs w:val="28"/>
        </w:rPr>
      </w:pPr>
      <w:r w:rsidRPr="0098529A">
        <w:rPr>
          <w:rFonts w:ascii="Arial" w:hAnsi="Arial" w:cs="Arial"/>
          <w:color w:val="333333"/>
          <w:sz w:val="28"/>
          <w:szCs w:val="28"/>
        </w:rPr>
        <w:t>We encourage all parents to arrange a visit to the school and we timetable sessions during each term to show parents around the school. You will be able to see the children working and ask any questions about the school. You can arrange a visit by contacting 0114 2368099.</w:t>
      </w:r>
    </w:p>
    <w:p w:rsidR="003464B0" w:rsidRPr="0098529A" w:rsidRDefault="003464B0" w:rsidP="003464B0">
      <w:pPr>
        <w:pStyle w:val="NormalWeb"/>
        <w:shd w:val="clear" w:color="auto" w:fill="FFFFFF"/>
        <w:jc w:val="both"/>
        <w:rPr>
          <w:rFonts w:ascii="Arial" w:hAnsi="Arial" w:cs="Arial"/>
          <w:sz w:val="28"/>
          <w:szCs w:val="28"/>
        </w:rPr>
      </w:pPr>
    </w:p>
    <w:p w:rsidR="003464B0" w:rsidRPr="0098529A" w:rsidRDefault="003464B0" w:rsidP="003464B0">
      <w:pPr>
        <w:pStyle w:val="NormalWeb"/>
        <w:shd w:val="clear" w:color="auto" w:fill="FFFFFF"/>
        <w:jc w:val="both"/>
        <w:rPr>
          <w:rFonts w:ascii="Arial" w:hAnsi="Arial" w:cs="Arial"/>
          <w:sz w:val="28"/>
          <w:szCs w:val="28"/>
        </w:rPr>
      </w:pPr>
      <w:r w:rsidRPr="0098529A">
        <w:rPr>
          <w:rStyle w:val="Strong"/>
          <w:rFonts w:ascii="Arial" w:hAnsi="Arial" w:cs="Arial"/>
          <w:color w:val="333333"/>
          <w:sz w:val="28"/>
          <w:szCs w:val="28"/>
          <w:u w:val="single"/>
        </w:rPr>
        <w:t>Reception Admissions</w:t>
      </w:r>
    </w:p>
    <w:p w:rsidR="003464B0" w:rsidRPr="0098529A" w:rsidRDefault="003464B0" w:rsidP="003464B0">
      <w:pPr>
        <w:pStyle w:val="NormalWeb"/>
        <w:shd w:val="clear" w:color="auto" w:fill="FFFFFF"/>
        <w:jc w:val="both"/>
        <w:rPr>
          <w:rFonts w:ascii="Arial" w:hAnsi="Arial" w:cs="Arial"/>
          <w:color w:val="333333"/>
          <w:sz w:val="28"/>
          <w:szCs w:val="28"/>
        </w:rPr>
      </w:pPr>
      <w:r w:rsidRPr="0098529A">
        <w:rPr>
          <w:rFonts w:ascii="Arial" w:hAnsi="Arial" w:cs="Arial"/>
          <w:color w:val="333333"/>
          <w:sz w:val="28"/>
          <w:szCs w:val="28"/>
        </w:rPr>
        <w:t xml:space="preserve">To apply for a place in reception, please visit the Sheffield City Council website: </w:t>
      </w:r>
    </w:p>
    <w:p w:rsidR="003464B0" w:rsidRPr="0098529A" w:rsidRDefault="00A63838" w:rsidP="003464B0">
      <w:pPr>
        <w:pStyle w:val="NormalWeb"/>
        <w:shd w:val="clear" w:color="auto" w:fill="FFFFFF"/>
        <w:jc w:val="both"/>
        <w:rPr>
          <w:rFonts w:ascii="Arial" w:hAnsi="Arial" w:cs="Arial"/>
          <w:color w:val="333333"/>
          <w:sz w:val="28"/>
          <w:szCs w:val="28"/>
        </w:rPr>
      </w:pPr>
      <w:hyperlink r:id="rId14" w:history="1">
        <w:r w:rsidR="003464B0" w:rsidRPr="0098529A">
          <w:rPr>
            <w:rStyle w:val="Hyperlink"/>
            <w:rFonts w:ascii="Arial" w:hAnsi="Arial" w:cs="Arial"/>
            <w:sz w:val="28"/>
            <w:szCs w:val="28"/>
          </w:rPr>
          <w:t>www.sheffield.gov.uk/pupiladmissions</w:t>
        </w:r>
      </w:hyperlink>
      <w:r w:rsidR="003464B0" w:rsidRPr="0098529A">
        <w:rPr>
          <w:rFonts w:ascii="Arial" w:hAnsi="Arial" w:cs="Arial"/>
          <w:color w:val="333333"/>
          <w:sz w:val="28"/>
          <w:szCs w:val="28"/>
        </w:rPr>
        <w:t xml:space="preserve"> </w:t>
      </w:r>
    </w:p>
    <w:p w:rsidR="003464B0" w:rsidRPr="0098529A" w:rsidRDefault="003464B0" w:rsidP="003464B0">
      <w:pPr>
        <w:pStyle w:val="NormalWeb"/>
        <w:shd w:val="clear" w:color="auto" w:fill="FFFFFF"/>
        <w:jc w:val="both"/>
        <w:rPr>
          <w:rFonts w:ascii="Arial" w:hAnsi="Arial" w:cs="Arial"/>
          <w:color w:val="333333"/>
          <w:sz w:val="28"/>
          <w:szCs w:val="28"/>
        </w:rPr>
      </w:pPr>
      <w:r w:rsidRPr="0098529A">
        <w:rPr>
          <w:rFonts w:ascii="Arial" w:hAnsi="Arial" w:cs="Arial"/>
          <w:color w:val="333333"/>
          <w:sz w:val="28"/>
          <w:szCs w:val="28"/>
        </w:rPr>
        <w:t>Click on the “online admissions” site. From there you will be guided through the process.</w:t>
      </w:r>
    </w:p>
    <w:p w:rsidR="003464B0" w:rsidRPr="0098529A" w:rsidRDefault="003464B0" w:rsidP="003464B0">
      <w:pPr>
        <w:pStyle w:val="NormalWeb"/>
        <w:shd w:val="clear" w:color="auto" w:fill="FFFFFF"/>
        <w:jc w:val="both"/>
        <w:rPr>
          <w:rFonts w:ascii="Arial" w:hAnsi="Arial" w:cs="Arial"/>
          <w:sz w:val="28"/>
          <w:szCs w:val="28"/>
        </w:rPr>
      </w:pPr>
    </w:p>
    <w:p w:rsidR="003464B0" w:rsidRPr="0098529A" w:rsidRDefault="003464B0" w:rsidP="003464B0">
      <w:pPr>
        <w:pStyle w:val="NormalWeb"/>
        <w:shd w:val="clear" w:color="auto" w:fill="FFFFFF"/>
        <w:jc w:val="both"/>
        <w:rPr>
          <w:rFonts w:ascii="Arial" w:hAnsi="Arial" w:cs="Arial"/>
          <w:sz w:val="28"/>
          <w:szCs w:val="28"/>
        </w:rPr>
      </w:pPr>
      <w:r w:rsidRPr="0098529A">
        <w:rPr>
          <w:rStyle w:val="Strong"/>
          <w:rFonts w:ascii="Arial" w:hAnsi="Arial" w:cs="Arial"/>
          <w:color w:val="333333"/>
          <w:sz w:val="28"/>
          <w:szCs w:val="28"/>
          <w:u w:val="single"/>
        </w:rPr>
        <w:t>In year transfers</w:t>
      </w:r>
    </w:p>
    <w:p w:rsidR="003464B0" w:rsidRPr="0098529A" w:rsidRDefault="003464B0" w:rsidP="003464B0">
      <w:pPr>
        <w:pStyle w:val="NormalWeb"/>
        <w:shd w:val="clear" w:color="auto" w:fill="FFFFFF"/>
        <w:jc w:val="both"/>
        <w:rPr>
          <w:rFonts w:ascii="Arial" w:hAnsi="Arial" w:cs="Arial"/>
          <w:sz w:val="28"/>
          <w:szCs w:val="28"/>
        </w:rPr>
      </w:pPr>
      <w:r w:rsidRPr="0098529A">
        <w:rPr>
          <w:rFonts w:ascii="Arial" w:hAnsi="Arial" w:cs="Arial"/>
          <w:color w:val="333333"/>
          <w:sz w:val="28"/>
          <w:szCs w:val="28"/>
        </w:rPr>
        <w:t>If you wish to transfer your child after the start of the academic year in September, you should contact the Primary Admissions Team</w:t>
      </w:r>
      <w:r w:rsidR="00B24B69">
        <w:rPr>
          <w:rFonts w:ascii="Arial" w:hAnsi="Arial" w:cs="Arial"/>
          <w:color w:val="333333"/>
          <w:sz w:val="28"/>
          <w:szCs w:val="28"/>
        </w:rPr>
        <w:t xml:space="preserve"> (Sheffield Council)</w:t>
      </w:r>
      <w:r w:rsidRPr="0098529A">
        <w:rPr>
          <w:rFonts w:ascii="Arial" w:hAnsi="Arial" w:cs="Arial"/>
          <w:color w:val="333333"/>
          <w:sz w:val="28"/>
          <w:szCs w:val="28"/>
        </w:rPr>
        <w:t xml:space="preserve"> on:</w:t>
      </w:r>
    </w:p>
    <w:p w:rsidR="003464B0" w:rsidRPr="0098529A" w:rsidRDefault="003464B0" w:rsidP="003464B0">
      <w:pPr>
        <w:pStyle w:val="NormalWeb"/>
        <w:shd w:val="clear" w:color="auto" w:fill="FFFFFF"/>
        <w:jc w:val="both"/>
        <w:rPr>
          <w:rFonts w:ascii="Arial" w:hAnsi="Arial" w:cs="Arial"/>
          <w:sz w:val="28"/>
          <w:szCs w:val="28"/>
        </w:rPr>
      </w:pPr>
      <w:r w:rsidRPr="0098529A">
        <w:rPr>
          <w:rStyle w:val="Strong"/>
          <w:rFonts w:ascii="Arial" w:hAnsi="Arial" w:cs="Arial"/>
          <w:color w:val="333333"/>
          <w:sz w:val="28"/>
          <w:szCs w:val="28"/>
        </w:rPr>
        <w:t>Telephone No:</w:t>
      </w:r>
      <w:r w:rsidRPr="0098529A">
        <w:rPr>
          <w:rFonts w:ascii="Arial" w:hAnsi="Arial" w:cs="Arial"/>
          <w:color w:val="333333"/>
          <w:sz w:val="28"/>
          <w:szCs w:val="28"/>
        </w:rPr>
        <w:t xml:space="preserve"> 0114 2735766 </w:t>
      </w:r>
    </w:p>
    <w:p w:rsidR="003464B0" w:rsidRPr="0098529A" w:rsidRDefault="003464B0" w:rsidP="003464B0">
      <w:pPr>
        <w:pStyle w:val="NormalWeb"/>
        <w:shd w:val="clear" w:color="auto" w:fill="FFFFFF"/>
        <w:jc w:val="both"/>
        <w:rPr>
          <w:rFonts w:ascii="Arial" w:hAnsi="Arial" w:cs="Arial"/>
          <w:sz w:val="28"/>
          <w:szCs w:val="28"/>
        </w:rPr>
      </w:pPr>
      <w:r w:rsidRPr="0098529A">
        <w:rPr>
          <w:rStyle w:val="Strong"/>
          <w:rFonts w:ascii="Arial" w:hAnsi="Arial" w:cs="Arial"/>
          <w:color w:val="333333"/>
          <w:sz w:val="28"/>
          <w:szCs w:val="28"/>
        </w:rPr>
        <w:t>Email:</w:t>
      </w:r>
      <w:r w:rsidRPr="0098529A">
        <w:rPr>
          <w:rFonts w:ascii="Arial" w:hAnsi="Arial" w:cs="Arial"/>
          <w:color w:val="333333"/>
          <w:sz w:val="28"/>
          <w:szCs w:val="28"/>
        </w:rPr>
        <w:t xml:space="preserve"> ed-admissions@sheffield.gov.uk </w:t>
      </w:r>
    </w:p>
    <w:p w:rsidR="003464B0" w:rsidRPr="0098529A" w:rsidRDefault="003464B0" w:rsidP="003464B0">
      <w:pPr>
        <w:pStyle w:val="NormalWeb"/>
        <w:shd w:val="clear" w:color="auto" w:fill="FFFFFF"/>
        <w:jc w:val="both"/>
        <w:rPr>
          <w:rFonts w:ascii="Arial" w:hAnsi="Arial" w:cs="Arial"/>
          <w:sz w:val="28"/>
          <w:szCs w:val="28"/>
        </w:rPr>
      </w:pPr>
      <w:r w:rsidRPr="0098529A">
        <w:rPr>
          <w:rFonts w:ascii="Arial" w:hAnsi="Arial" w:cs="Arial"/>
          <w:color w:val="333333"/>
          <w:sz w:val="28"/>
          <w:szCs w:val="28"/>
        </w:rPr>
        <w:t>A copy of the school's catchment area’s to date has been attached for information.</w:t>
      </w:r>
    </w:p>
    <w:p w:rsidR="009C6056" w:rsidRDefault="009C6056"/>
    <w:p w:rsidR="004D4940" w:rsidRDefault="004D4940"/>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p>
    <w:p w:rsidR="004D4940" w:rsidRDefault="004D4940" w:rsidP="004D4940">
      <w:pPr>
        <w:rPr>
          <w:rFonts w:ascii="Arial" w:hAnsi="Arial" w:cs="Arial"/>
          <w:snapToGrid w:val="0"/>
          <w:sz w:val="32"/>
          <w:szCs w:val="32"/>
          <w:u w:val="single"/>
          <w:lang w:eastAsia="en-US"/>
        </w:rPr>
      </w:pPr>
      <w:r w:rsidRPr="004D4940">
        <w:rPr>
          <w:rFonts w:ascii="Arial" w:hAnsi="Arial" w:cs="Arial"/>
          <w:snapToGrid w:val="0"/>
          <w:sz w:val="32"/>
          <w:szCs w:val="32"/>
          <w:u w:val="single"/>
          <w:lang w:eastAsia="en-US"/>
        </w:rPr>
        <w:t>Catchment area</w:t>
      </w:r>
    </w:p>
    <w:p w:rsidR="00022AA9" w:rsidRPr="004D4940" w:rsidRDefault="00022AA9" w:rsidP="004D4940">
      <w:pPr>
        <w:rPr>
          <w:rFonts w:ascii="Arial" w:hAnsi="Arial" w:cs="Arial"/>
          <w:snapToGrid w:val="0"/>
          <w:sz w:val="32"/>
          <w:szCs w:val="32"/>
          <w:u w:val="single"/>
          <w:lang w:eastAsia="en-US"/>
        </w:rPr>
      </w:pPr>
    </w:p>
    <w:p w:rsidR="004D4940" w:rsidRPr="004D4940" w:rsidRDefault="004D4940" w:rsidP="004D4940">
      <w:pPr>
        <w:rPr>
          <w:rFonts w:ascii="Arial" w:hAnsi="Arial"/>
          <w:snapToGrid w:val="0"/>
          <w:szCs w:val="20"/>
          <w:lang w:eastAsia="en-US"/>
        </w:rPr>
      </w:pPr>
    </w:p>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The following list shows the school’s catchment area.  The Local Education Authority takes this into consideration when placing children.</w:t>
      </w:r>
    </w:p>
    <w:p w:rsidR="004D4940" w:rsidRPr="004D4940" w:rsidRDefault="004D4940" w:rsidP="004D4940">
      <w:pPr>
        <w:rPr>
          <w:rFonts w:ascii="Arial" w:hAnsi="Arial" w:cs="Arial"/>
          <w:snapToGrid w:val="0"/>
          <w:szCs w:val="20"/>
          <w:lang w:eastAsia="en-US"/>
        </w:rPr>
      </w:pPr>
    </w:p>
    <w:tbl>
      <w:tblPr>
        <w:tblStyle w:val="TableGrid"/>
        <w:tblW w:w="0" w:type="auto"/>
        <w:tblLook w:val="04A0" w:firstRow="1" w:lastRow="0" w:firstColumn="1" w:lastColumn="0" w:noHBand="0" w:noVBand="1"/>
      </w:tblPr>
      <w:tblGrid>
        <w:gridCol w:w="3585"/>
        <w:gridCol w:w="3594"/>
        <w:gridCol w:w="3583"/>
      </w:tblGrid>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Abbey Lane 663 up</w:t>
            </w:r>
          </w:p>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 xml:space="preserve">                    612 up</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Grange cliffe Close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Silverdale Gardens</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Abbeydale Rd Sth up to 159</w:t>
            </w:r>
          </w:p>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 xml:space="preserve">                              up to 162</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Grove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Silverdale Glade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Alms Hill Crescent</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Harewood Way</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Silverdale Road</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Alms Hill Drive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Hartington Avenue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Springfield Avenue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Alms  Hill Glade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Hartington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Springfield Close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Alms Hill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High Wray Close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Springfield Croft</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Alton Close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Hill Turrets Close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Springfield Glen</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Banner Cross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Holkham Rise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Springfield Rd 81 up</w:t>
            </w:r>
          </w:p>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 xml:space="preserve">                      140 up</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Bents Rd up to 55</w:t>
            </w:r>
          </w:p>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 xml:space="preserve">                up to 56</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Hurlingham Close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Sterndale Road</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Broad Elms Close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Kingsley Park Avenue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Stowe Avenue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Broad Elms Lane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Kingsley Park Grove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Sunningdale Mount</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Button Hill</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Knaresborough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Terminus Road</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Broomcroft Park</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Little Common Lane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Wentworth Avenue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Carterknowle Rd 227 up</w:t>
            </w:r>
          </w:p>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no even numbers</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Millhouses Court</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Whinfell Court</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Millhouses Glen</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 Court Road</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Coit Lane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Millhouses Lane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 Grove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Cortworth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Mylnhurst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 Hall</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Croft Lane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Oliver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 Lane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Derriman Avenue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Parkhead Court</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 Mews</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Derriman Close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Parkhead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 Park Road</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Derriman Drive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Parkhead Crescent</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Whirlowdale Close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Derriman Glen</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Petworth Drive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Whirlowdale Crescent</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Derriman Grove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Pingle Avenue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Whirlowdale Road</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Dewar Drive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Pingle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Woburn Place</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Dobcroft Avenue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Ranelagh Drive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 xml:space="preserve">Woodholm Place </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Dobcroft Close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Rex Avenue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Woodholm Road</w:t>
            </w: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Dobcroft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Russell Court</w:t>
            </w:r>
          </w:p>
        </w:tc>
        <w:tc>
          <w:tcPr>
            <w:tcW w:w="3663" w:type="dxa"/>
          </w:tcPr>
          <w:p w:rsidR="004D4940" w:rsidRPr="004D4940" w:rsidRDefault="004D4940" w:rsidP="004D4940">
            <w:pPr>
              <w:rPr>
                <w:rFonts w:ascii="Arial" w:hAnsi="Arial" w:cs="Arial"/>
                <w:snapToGrid w:val="0"/>
                <w:szCs w:val="20"/>
                <w:lang w:eastAsia="en-US"/>
              </w:rPr>
            </w:pP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Dunkeld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Silver Hill Road</w:t>
            </w:r>
          </w:p>
        </w:tc>
        <w:tc>
          <w:tcPr>
            <w:tcW w:w="3663" w:type="dxa"/>
          </w:tcPr>
          <w:p w:rsidR="004D4940" w:rsidRPr="004D4940" w:rsidRDefault="004D4940" w:rsidP="004D4940">
            <w:pPr>
              <w:rPr>
                <w:rFonts w:ascii="Arial" w:hAnsi="Arial" w:cs="Arial"/>
                <w:snapToGrid w:val="0"/>
                <w:szCs w:val="20"/>
                <w:lang w:eastAsia="en-US"/>
              </w:rPr>
            </w:pP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Ecclesall Rd Sth 97 up</w:t>
            </w:r>
          </w:p>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 xml:space="preserve">                         300 up</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Silverdale Close</w:t>
            </w:r>
          </w:p>
        </w:tc>
        <w:tc>
          <w:tcPr>
            <w:tcW w:w="3663" w:type="dxa"/>
          </w:tcPr>
          <w:p w:rsidR="004D4940" w:rsidRPr="004D4940" w:rsidRDefault="004D4940" w:rsidP="004D4940">
            <w:pPr>
              <w:rPr>
                <w:rFonts w:ascii="Arial" w:hAnsi="Arial" w:cs="Arial"/>
                <w:snapToGrid w:val="0"/>
                <w:szCs w:val="20"/>
                <w:lang w:eastAsia="en-US"/>
              </w:rPr>
            </w:pP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Endowood Road</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Silverdale Crescent</w:t>
            </w:r>
          </w:p>
        </w:tc>
        <w:tc>
          <w:tcPr>
            <w:tcW w:w="3663" w:type="dxa"/>
          </w:tcPr>
          <w:p w:rsidR="004D4940" w:rsidRPr="004D4940" w:rsidRDefault="004D4940" w:rsidP="004D4940">
            <w:pPr>
              <w:rPr>
                <w:rFonts w:ascii="Arial" w:hAnsi="Arial" w:cs="Arial"/>
                <w:snapToGrid w:val="0"/>
                <w:szCs w:val="20"/>
                <w:lang w:eastAsia="en-US"/>
              </w:rPr>
            </w:pPr>
          </w:p>
        </w:tc>
      </w:tr>
      <w:tr w:rsidR="004D4940" w:rsidRPr="004D4940" w:rsidTr="004E64BB">
        <w:tc>
          <w:tcPr>
            <w:tcW w:w="3662"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Fenney Lane</w:t>
            </w:r>
          </w:p>
        </w:tc>
        <w:tc>
          <w:tcPr>
            <w:tcW w:w="3663" w:type="dxa"/>
          </w:tcPr>
          <w:p w:rsidR="004D4940" w:rsidRPr="004D4940" w:rsidRDefault="004D4940" w:rsidP="004D4940">
            <w:pPr>
              <w:rPr>
                <w:rFonts w:ascii="Arial" w:hAnsi="Arial" w:cs="Arial"/>
                <w:snapToGrid w:val="0"/>
                <w:szCs w:val="20"/>
                <w:lang w:eastAsia="en-US"/>
              </w:rPr>
            </w:pPr>
            <w:r w:rsidRPr="004D4940">
              <w:rPr>
                <w:rFonts w:ascii="Arial" w:hAnsi="Arial" w:cs="Arial"/>
                <w:snapToGrid w:val="0"/>
                <w:szCs w:val="20"/>
                <w:lang w:eastAsia="en-US"/>
              </w:rPr>
              <w:t>Silverdale Croft</w:t>
            </w:r>
          </w:p>
        </w:tc>
        <w:tc>
          <w:tcPr>
            <w:tcW w:w="3663" w:type="dxa"/>
          </w:tcPr>
          <w:p w:rsidR="004D4940" w:rsidRPr="004D4940" w:rsidRDefault="004D4940" w:rsidP="004D4940">
            <w:pPr>
              <w:rPr>
                <w:rFonts w:ascii="Arial" w:hAnsi="Arial" w:cs="Arial"/>
                <w:snapToGrid w:val="0"/>
                <w:szCs w:val="20"/>
                <w:lang w:eastAsia="en-US"/>
              </w:rPr>
            </w:pPr>
          </w:p>
        </w:tc>
      </w:tr>
    </w:tbl>
    <w:p w:rsidR="004D4940" w:rsidRPr="004D4940" w:rsidRDefault="004D4940" w:rsidP="004D4940">
      <w:pPr>
        <w:rPr>
          <w:rFonts w:ascii="Arial" w:hAnsi="Arial" w:cs="Arial"/>
          <w:snapToGrid w:val="0"/>
          <w:szCs w:val="20"/>
          <w:lang w:eastAsia="en-US"/>
        </w:rPr>
      </w:pPr>
    </w:p>
    <w:p w:rsidR="004D4940" w:rsidRPr="004D4940" w:rsidRDefault="004D4940" w:rsidP="004D4940">
      <w:pPr>
        <w:rPr>
          <w:rFonts w:ascii="Arial" w:hAnsi="Arial" w:cs="Arial"/>
          <w:snapToGrid w:val="0"/>
          <w:szCs w:val="20"/>
          <w:lang w:eastAsia="en-US"/>
        </w:rPr>
      </w:pPr>
    </w:p>
    <w:p w:rsidR="004D4940" w:rsidRDefault="004D4940"/>
    <w:sectPr w:rsidR="004D4940" w:rsidSect="007104A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A3" w:rsidRDefault="007104A3" w:rsidP="007104A3">
      <w:r>
        <w:separator/>
      </w:r>
    </w:p>
  </w:endnote>
  <w:endnote w:type="continuationSeparator" w:id="0">
    <w:p w:rsidR="007104A3" w:rsidRDefault="007104A3" w:rsidP="0071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A3" w:rsidRDefault="007104A3" w:rsidP="007104A3">
      <w:r>
        <w:separator/>
      </w:r>
    </w:p>
  </w:footnote>
  <w:footnote w:type="continuationSeparator" w:id="0">
    <w:p w:rsidR="007104A3" w:rsidRDefault="007104A3" w:rsidP="00710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A3"/>
    <w:rsid w:val="00022AA9"/>
    <w:rsid w:val="00094A2B"/>
    <w:rsid w:val="00191683"/>
    <w:rsid w:val="00201F6A"/>
    <w:rsid w:val="003464B0"/>
    <w:rsid w:val="00420C84"/>
    <w:rsid w:val="004D4940"/>
    <w:rsid w:val="00597F80"/>
    <w:rsid w:val="007104A3"/>
    <w:rsid w:val="0098529A"/>
    <w:rsid w:val="009C6056"/>
    <w:rsid w:val="00A63838"/>
    <w:rsid w:val="00B24B69"/>
    <w:rsid w:val="00C81176"/>
    <w:rsid w:val="00E02705"/>
    <w:rsid w:val="00F42A0A"/>
    <w:rsid w:val="00F8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0597"/>
  <w15:docId w15:val="{C003A064-1E89-40AD-96ED-2FA14D58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A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4A3"/>
    <w:rPr>
      <w:rFonts w:ascii="Tahoma" w:hAnsi="Tahoma" w:cs="Tahoma"/>
      <w:sz w:val="16"/>
      <w:szCs w:val="16"/>
    </w:rPr>
  </w:style>
  <w:style w:type="character" w:customStyle="1" w:styleId="BalloonTextChar">
    <w:name w:val="Balloon Text Char"/>
    <w:basedOn w:val="DefaultParagraphFont"/>
    <w:link w:val="BalloonText"/>
    <w:uiPriority w:val="99"/>
    <w:semiHidden/>
    <w:rsid w:val="007104A3"/>
    <w:rPr>
      <w:rFonts w:ascii="Tahoma" w:eastAsia="Times New Roman" w:hAnsi="Tahoma" w:cs="Tahoma"/>
      <w:sz w:val="16"/>
      <w:szCs w:val="16"/>
      <w:lang w:eastAsia="en-GB"/>
    </w:rPr>
  </w:style>
  <w:style w:type="paragraph" w:styleId="Header">
    <w:name w:val="header"/>
    <w:basedOn w:val="Normal"/>
    <w:link w:val="HeaderChar"/>
    <w:rsid w:val="007104A3"/>
    <w:pPr>
      <w:tabs>
        <w:tab w:val="center" w:pos="4153"/>
        <w:tab w:val="right" w:pos="8306"/>
      </w:tabs>
    </w:pPr>
  </w:style>
  <w:style w:type="character" w:customStyle="1" w:styleId="HeaderChar">
    <w:name w:val="Header Char"/>
    <w:basedOn w:val="DefaultParagraphFont"/>
    <w:link w:val="Header"/>
    <w:rsid w:val="007104A3"/>
    <w:rPr>
      <w:rFonts w:ascii="Times New Roman" w:eastAsia="Times New Roman" w:hAnsi="Times New Roman" w:cs="Times New Roman"/>
      <w:sz w:val="24"/>
      <w:szCs w:val="24"/>
      <w:lang w:eastAsia="en-GB"/>
    </w:rPr>
  </w:style>
  <w:style w:type="table" w:styleId="TableGrid">
    <w:name w:val="Table Grid"/>
    <w:basedOn w:val="TableNormal"/>
    <w:uiPriority w:val="59"/>
    <w:rsid w:val="0071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04A3"/>
    <w:pPr>
      <w:tabs>
        <w:tab w:val="center" w:pos="4513"/>
        <w:tab w:val="right" w:pos="9026"/>
      </w:tabs>
    </w:pPr>
  </w:style>
  <w:style w:type="character" w:customStyle="1" w:styleId="FooterChar">
    <w:name w:val="Footer Char"/>
    <w:basedOn w:val="DefaultParagraphFont"/>
    <w:link w:val="Footer"/>
    <w:uiPriority w:val="99"/>
    <w:rsid w:val="007104A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64B0"/>
    <w:rPr>
      <w:strike w:val="0"/>
      <w:dstrike w:val="0"/>
      <w:color w:val="167941"/>
      <w:u w:val="none"/>
      <w:effect w:val="none"/>
    </w:rPr>
  </w:style>
  <w:style w:type="character" w:styleId="Strong">
    <w:name w:val="Strong"/>
    <w:basedOn w:val="DefaultParagraphFont"/>
    <w:uiPriority w:val="22"/>
    <w:qFormat/>
    <w:rsid w:val="003464B0"/>
    <w:rPr>
      <w:b/>
      <w:bCs/>
    </w:rPr>
  </w:style>
  <w:style w:type="paragraph" w:styleId="NormalWeb">
    <w:name w:val="Normal (Web)"/>
    <w:basedOn w:val="Normal"/>
    <w:uiPriority w:val="99"/>
    <w:semiHidden/>
    <w:unhideWhenUsed/>
    <w:rsid w:val="003464B0"/>
    <w:pPr>
      <w:spacing w:before="100" w:beforeAutospacing="1" w:after="150" w:line="27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0612">
      <w:bodyDiv w:val="1"/>
      <w:marLeft w:val="0"/>
      <w:marRight w:val="0"/>
      <w:marTop w:val="0"/>
      <w:marBottom w:val="0"/>
      <w:divBdr>
        <w:top w:val="none" w:sz="0" w:space="0" w:color="auto"/>
        <w:left w:val="none" w:sz="0" w:space="0" w:color="auto"/>
        <w:bottom w:val="none" w:sz="0" w:space="0" w:color="auto"/>
        <w:right w:val="none" w:sz="0" w:space="0" w:color="auto"/>
      </w:divBdr>
      <w:divsChild>
        <w:div w:id="1799372889">
          <w:marLeft w:val="0"/>
          <w:marRight w:val="0"/>
          <w:marTop w:val="0"/>
          <w:marBottom w:val="0"/>
          <w:divBdr>
            <w:top w:val="none" w:sz="0" w:space="0" w:color="auto"/>
            <w:left w:val="none" w:sz="0" w:space="0" w:color="auto"/>
            <w:bottom w:val="none" w:sz="0" w:space="0" w:color="auto"/>
            <w:right w:val="none" w:sz="0" w:space="0" w:color="auto"/>
          </w:divBdr>
          <w:divsChild>
            <w:div w:id="1415324857">
              <w:marLeft w:val="0"/>
              <w:marRight w:val="0"/>
              <w:marTop w:val="0"/>
              <w:marBottom w:val="0"/>
              <w:divBdr>
                <w:top w:val="none" w:sz="0" w:space="0" w:color="auto"/>
                <w:left w:val="none" w:sz="0" w:space="0" w:color="auto"/>
                <w:bottom w:val="none" w:sz="0" w:space="0" w:color="auto"/>
                <w:right w:val="none" w:sz="0" w:space="0" w:color="auto"/>
              </w:divBdr>
              <w:divsChild>
                <w:div w:id="1809738438">
                  <w:marLeft w:val="0"/>
                  <w:marRight w:val="0"/>
                  <w:marTop w:val="0"/>
                  <w:marBottom w:val="0"/>
                  <w:divBdr>
                    <w:top w:val="none" w:sz="0" w:space="0" w:color="auto"/>
                    <w:left w:val="none" w:sz="0" w:space="0" w:color="auto"/>
                    <w:bottom w:val="none" w:sz="0" w:space="0" w:color="auto"/>
                    <w:right w:val="none" w:sz="0" w:space="0" w:color="auto"/>
                  </w:divBdr>
                  <w:divsChild>
                    <w:div w:id="270479820">
                      <w:marLeft w:val="0"/>
                      <w:marRight w:val="0"/>
                      <w:marTop w:val="0"/>
                      <w:marBottom w:val="0"/>
                      <w:divBdr>
                        <w:top w:val="none" w:sz="0" w:space="0" w:color="auto"/>
                        <w:left w:val="none" w:sz="0" w:space="0" w:color="auto"/>
                        <w:bottom w:val="none" w:sz="0" w:space="0" w:color="auto"/>
                        <w:right w:val="none" w:sz="0" w:space="0" w:color="auto"/>
                      </w:divBdr>
                      <w:divsChild>
                        <w:div w:id="1666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heffield.gov.uk/pupi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D131-1410-4A36-9FA9-6E43B5AA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Vicky  Abdy</cp:lastModifiedBy>
  <cp:revision>2</cp:revision>
  <cp:lastPrinted>2017-12-19T10:46:00Z</cp:lastPrinted>
  <dcterms:created xsi:type="dcterms:W3CDTF">2023-03-27T13:30:00Z</dcterms:created>
  <dcterms:modified xsi:type="dcterms:W3CDTF">2023-03-27T13:30:00Z</dcterms:modified>
</cp:coreProperties>
</file>